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2B70DD" w14:textId="77777777" w:rsidR="0054624A" w:rsidRDefault="0054624A" w:rsidP="0054624A">
      <w:r>
        <w:t>A 48-year-old man presents to your Emergency Department with 24 hours of colicky flank pain. You suspect renal colic.</w:t>
      </w:r>
    </w:p>
    <w:p w14:paraId="2F959F93" w14:textId="77777777" w:rsidR="0054624A" w:rsidRDefault="0054624A" w:rsidP="0054624A"/>
    <w:p w14:paraId="1A179808" w14:textId="32793FA3" w:rsidR="0054624A" w:rsidRDefault="0054624A" w:rsidP="0054624A">
      <w:pPr>
        <w:pStyle w:val="ListParagraph"/>
        <w:numPr>
          <w:ilvl w:val="0"/>
          <w:numId w:val="8"/>
        </w:numPr>
      </w:pPr>
      <w:r>
        <w:t>List 4 reassuring features on clinical assessment that would dissuade you from performing a CTKUB on this patient. (4 marks)</w:t>
      </w:r>
    </w:p>
    <w:p w14:paraId="708B21F5" w14:textId="77777777" w:rsidR="0054624A" w:rsidRDefault="0054624A" w:rsidP="0054624A">
      <w:pPr>
        <w:pStyle w:val="ListParagraph"/>
      </w:pPr>
    </w:p>
    <w:p w14:paraId="115E5B07" w14:textId="77777777" w:rsidR="0054624A" w:rsidRDefault="0054624A" w:rsidP="0054624A">
      <w:pPr>
        <w:ind w:left="360"/>
        <w:rPr>
          <w:color w:val="000000" w:themeColor="text1"/>
        </w:rPr>
      </w:pPr>
      <w:r w:rsidRPr="0054624A">
        <w:rPr>
          <w:color w:val="000000" w:themeColor="text1"/>
        </w:rPr>
        <w:t>_____________________________________________________</w:t>
      </w:r>
      <w:r>
        <w:rPr>
          <w:color w:val="000000" w:themeColor="text1"/>
        </w:rPr>
        <w:t>_____________</w:t>
      </w:r>
    </w:p>
    <w:p w14:paraId="669C3306" w14:textId="2C74719C" w:rsidR="0054624A" w:rsidRDefault="0054624A" w:rsidP="0054624A">
      <w:pPr>
        <w:ind w:left="360"/>
        <w:rPr>
          <w:color w:val="000000" w:themeColor="text1"/>
        </w:rPr>
      </w:pPr>
    </w:p>
    <w:p w14:paraId="01BFEC4E" w14:textId="77777777" w:rsidR="0054624A" w:rsidRDefault="0054624A" w:rsidP="0054624A">
      <w:pPr>
        <w:ind w:left="360"/>
        <w:rPr>
          <w:color w:val="000000" w:themeColor="text1"/>
        </w:rPr>
      </w:pPr>
      <w:r w:rsidRPr="0054624A">
        <w:rPr>
          <w:color w:val="000000" w:themeColor="text1"/>
        </w:rPr>
        <w:t>_____________________________________________________</w:t>
      </w:r>
      <w:r>
        <w:rPr>
          <w:color w:val="000000" w:themeColor="text1"/>
        </w:rPr>
        <w:t>_____________</w:t>
      </w:r>
    </w:p>
    <w:p w14:paraId="0A372CD7" w14:textId="37F970FA" w:rsidR="0054624A" w:rsidRDefault="0054624A" w:rsidP="0054624A">
      <w:pPr>
        <w:ind w:left="360"/>
        <w:rPr>
          <w:color w:val="000000" w:themeColor="text1"/>
        </w:rPr>
      </w:pPr>
    </w:p>
    <w:p w14:paraId="1E54CAE3" w14:textId="77777777" w:rsidR="0054624A" w:rsidRDefault="0054624A" w:rsidP="0054624A">
      <w:pPr>
        <w:ind w:left="360"/>
        <w:rPr>
          <w:color w:val="000000" w:themeColor="text1"/>
        </w:rPr>
      </w:pPr>
      <w:r w:rsidRPr="0054624A">
        <w:rPr>
          <w:color w:val="000000" w:themeColor="text1"/>
        </w:rPr>
        <w:t>_____________________________________________________</w:t>
      </w:r>
      <w:r>
        <w:rPr>
          <w:color w:val="000000" w:themeColor="text1"/>
        </w:rPr>
        <w:t>_____________</w:t>
      </w:r>
    </w:p>
    <w:p w14:paraId="776FFD49" w14:textId="0EC50DA7" w:rsidR="0054624A" w:rsidRDefault="0054624A" w:rsidP="0054624A">
      <w:pPr>
        <w:ind w:left="360"/>
        <w:rPr>
          <w:color w:val="000000" w:themeColor="text1"/>
        </w:rPr>
      </w:pPr>
    </w:p>
    <w:p w14:paraId="55B93AE0" w14:textId="77777777" w:rsidR="0054624A" w:rsidRDefault="0054624A" w:rsidP="0054624A">
      <w:pPr>
        <w:ind w:left="360"/>
        <w:rPr>
          <w:color w:val="000000" w:themeColor="text1"/>
        </w:rPr>
      </w:pPr>
      <w:r w:rsidRPr="0054624A">
        <w:rPr>
          <w:color w:val="000000" w:themeColor="text1"/>
        </w:rPr>
        <w:t>_____________________________________________________</w:t>
      </w:r>
      <w:r>
        <w:rPr>
          <w:color w:val="000000" w:themeColor="text1"/>
        </w:rPr>
        <w:t>_____________</w:t>
      </w:r>
    </w:p>
    <w:p w14:paraId="38A965F5" w14:textId="77777777" w:rsidR="0054624A" w:rsidRDefault="0054624A" w:rsidP="0054624A">
      <w:pPr>
        <w:ind w:left="360"/>
        <w:rPr>
          <w:color w:val="000000" w:themeColor="text1"/>
        </w:rPr>
      </w:pPr>
    </w:p>
    <w:p w14:paraId="512E00E1" w14:textId="77777777" w:rsidR="0054624A" w:rsidRPr="0054624A" w:rsidRDefault="0054624A" w:rsidP="0054624A">
      <w:pPr>
        <w:ind w:left="360"/>
        <w:rPr>
          <w:color w:val="000000" w:themeColor="text1"/>
        </w:rPr>
      </w:pPr>
    </w:p>
    <w:p w14:paraId="61E50E5E" w14:textId="0012B062" w:rsidR="0054624A" w:rsidRDefault="0054624A" w:rsidP="0054624A"/>
    <w:p w14:paraId="2B652575" w14:textId="77777777" w:rsidR="0054624A" w:rsidRDefault="0054624A" w:rsidP="0054624A">
      <w:pPr>
        <w:pStyle w:val="ListParagraph"/>
        <w:numPr>
          <w:ilvl w:val="0"/>
          <w:numId w:val="8"/>
        </w:numPr>
      </w:pPr>
      <w:r>
        <w:t>Complete the following table with regards to choice of imaging modality in renal colic. (4 marks)</w:t>
      </w:r>
    </w:p>
    <w:p w14:paraId="625AD643" w14:textId="77777777" w:rsidR="0054624A" w:rsidRDefault="0054624A" w:rsidP="0054624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54624A" w14:paraId="0938543B" w14:textId="77777777" w:rsidTr="005511E6">
        <w:tc>
          <w:tcPr>
            <w:tcW w:w="4505" w:type="dxa"/>
          </w:tcPr>
          <w:p w14:paraId="51DAC399" w14:textId="77777777" w:rsidR="0054624A" w:rsidRPr="0054624A" w:rsidRDefault="0054624A" w:rsidP="005511E6">
            <w:pPr>
              <w:jc w:val="center"/>
              <w:rPr>
                <w:b/>
              </w:rPr>
            </w:pPr>
            <w:r w:rsidRPr="0054624A">
              <w:rPr>
                <w:b/>
              </w:rPr>
              <w:t>Im</w:t>
            </w:r>
            <w:r>
              <w:rPr>
                <w:b/>
              </w:rPr>
              <w:t>ag</w:t>
            </w:r>
            <w:r w:rsidRPr="0054624A">
              <w:rPr>
                <w:b/>
              </w:rPr>
              <w:t>ing Modality</w:t>
            </w:r>
          </w:p>
        </w:tc>
        <w:tc>
          <w:tcPr>
            <w:tcW w:w="4505" w:type="dxa"/>
          </w:tcPr>
          <w:p w14:paraId="508E96B4" w14:textId="77777777" w:rsidR="0054624A" w:rsidRPr="0054624A" w:rsidRDefault="0054624A" w:rsidP="005511E6">
            <w:pPr>
              <w:jc w:val="center"/>
              <w:rPr>
                <w:b/>
              </w:rPr>
            </w:pPr>
            <w:r w:rsidRPr="0054624A">
              <w:rPr>
                <w:b/>
              </w:rPr>
              <w:t>Cons</w:t>
            </w:r>
          </w:p>
        </w:tc>
      </w:tr>
      <w:tr w:rsidR="0054624A" w14:paraId="3F4A71DD" w14:textId="77777777" w:rsidTr="005511E6">
        <w:tc>
          <w:tcPr>
            <w:tcW w:w="4505" w:type="dxa"/>
          </w:tcPr>
          <w:p w14:paraId="510410EF" w14:textId="77777777" w:rsidR="0054624A" w:rsidRDefault="0054624A" w:rsidP="005511E6">
            <w:r>
              <w:t>Renal Ultrasound</w:t>
            </w:r>
          </w:p>
        </w:tc>
        <w:tc>
          <w:tcPr>
            <w:tcW w:w="4505" w:type="dxa"/>
          </w:tcPr>
          <w:p w14:paraId="240A6ED4" w14:textId="24A2BABA" w:rsidR="0054624A" w:rsidRPr="0054624A" w:rsidRDefault="0054624A" w:rsidP="005511E6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</w:tr>
      <w:tr w:rsidR="0054624A" w14:paraId="4737ED2F" w14:textId="77777777" w:rsidTr="005511E6">
        <w:tc>
          <w:tcPr>
            <w:tcW w:w="4505" w:type="dxa"/>
          </w:tcPr>
          <w:p w14:paraId="25FF03A1" w14:textId="77777777" w:rsidR="0054624A" w:rsidRDefault="0054624A" w:rsidP="005511E6"/>
        </w:tc>
        <w:tc>
          <w:tcPr>
            <w:tcW w:w="4505" w:type="dxa"/>
          </w:tcPr>
          <w:p w14:paraId="433AF0E2" w14:textId="11E23BD4" w:rsidR="0054624A" w:rsidRPr="0054624A" w:rsidRDefault="0054624A" w:rsidP="005511E6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</w:p>
        </w:tc>
      </w:tr>
      <w:tr w:rsidR="0054624A" w14:paraId="1D2ADD60" w14:textId="77777777" w:rsidTr="005511E6">
        <w:tc>
          <w:tcPr>
            <w:tcW w:w="4505" w:type="dxa"/>
          </w:tcPr>
          <w:p w14:paraId="21E5856F" w14:textId="77777777" w:rsidR="0054624A" w:rsidRDefault="0054624A" w:rsidP="005511E6">
            <w:r>
              <w:t>CTKUB</w:t>
            </w:r>
          </w:p>
        </w:tc>
        <w:tc>
          <w:tcPr>
            <w:tcW w:w="4505" w:type="dxa"/>
          </w:tcPr>
          <w:p w14:paraId="7D3CB64F" w14:textId="294F3E0F" w:rsidR="0054624A" w:rsidRPr="0054624A" w:rsidRDefault="0054624A" w:rsidP="005511E6">
            <w:pPr>
              <w:pStyle w:val="ListParagraph"/>
              <w:numPr>
                <w:ilvl w:val="0"/>
                <w:numId w:val="2"/>
              </w:numPr>
              <w:rPr>
                <w:color w:val="000000" w:themeColor="text1"/>
              </w:rPr>
            </w:pPr>
          </w:p>
        </w:tc>
      </w:tr>
      <w:tr w:rsidR="0054624A" w14:paraId="08698656" w14:textId="77777777" w:rsidTr="005511E6">
        <w:tc>
          <w:tcPr>
            <w:tcW w:w="4505" w:type="dxa"/>
          </w:tcPr>
          <w:p w14:paraId="107B7C47" w14:textId="77777777" w:rsidR="0054624A" w:rsidRDefault="0054624A" w:rsidP="005511E6"/>
        </w:tc>
        <w:tc>
          <w:tcPr>
            <w:tcW w:w="4505" w:type="dxa"/>
          </w:tcPr>
          <w:p w14:paraId="6C5B5F72" w14:textId="600C9279" w:rsidR="0054624A" w:rsidRPr="0054624A" w:rsidRDefault="0054624A" w:rsidP="005511E6">
            <w:pPr>
              <w:pStyle w:val="ListParagraph"/>
              <w:numPr>
                <w:ilvl w:val="0"/>
                <w:numId w:val="2"/>
              </w:numPr>
              <w:rPr>
                <w:color w:val="000000" w:themeColor="text1"/>
              </w:rPr>
            </w:pPr>
          </w:p>
        </w:tc>
      </w:tr>
    </w:tbl>
    <w:p w14:paraId="5FB083DB" w14:textId="77777777" w:rsidR="0054624A" w:rsidRDefault="0054624A" w:rsidP="0054624A"/>
    <w:p w14:paraId="11BF597B" w14:textId="77777777" w:rsidR="0054624A" w:rsidRDefault="0054624A" w:rsidP="0054624A">
      <w:r>
        <w:t xml:space="preserve">A CTKUB is performed. An axial image from the CTKUB is provided in the Props booklet. </w:t>
      </w:r>
    </w:p>
    <w:p w14:paraId="74D86CE4" w14:textId="77777777" w:rsidR="0054624A" w:rsidRDefault="0054624A" w:rsidP="0054624A"/>
    <w:p w14:paraId="2DD66349" w14:textId="77777777" w:rsidR="0054624A" w:rsidRDefault="0054624A" w:rsidP="0054624A">
      <w:pPr>
        <w:pStyle w:val="ListParagraph"/>
        <w:numPr>
          <w:ilvl w:val="0"/>
          <w:numId w:val="8"/>
        </w:numPr>
      </w:pPr>
      <w:r>
        <w:t>List 4 abnormalities visible on this CTKUB image. (4 marks)</w:t>
      </w:r>
    </w:p>
    <w:p w14:paraId="14ABB61F" w14:textId="77777777" w:rsidR="0054624A" w:rsidRDefault="0054624A" w:rsidP="0054624A"/>
    <w:p w14:paraId="5C73DDC1" w14:textId="77777777" w:rsidR="0054624A" w:rsidRDefault="0054624A" w:rsidP="0054624A">
      <w:pPr>
        <w:ind w:left="360"/>
        <w:rPr>
          <w:color w:val="000000" w:themeColor="text1"/>
        </w:rPr>
      </w:pPr>
      <w:r w:rsidRPr="0054624A">
        <w:rPr>
          <w:color w:val="000000" w:themeColor="text1"/>
        </w:rPr>
        <w:t>_____________________________________________________</w:t>
      </w:r>
      <w:r>
        <w:rPr>
          <w:color w:val="000000" w:themeColor="text1"/>
        </w:rPr>
        <w:t>_____________</w:t>
      </w:r>
    </w:p>
    <w:p w14:paraId="640F2308" w14:textId="77777777" w:rsidR="0054624A" w:rsidRDefault="0054624A" w:rsidP="0054624A">
      <w:pPr>
        <w:ind w:left="360"/>
        <w:rPr>
          <w:color w:val="000000" w:themeColor="text1"/>
        </w:rPr>
      </w:pPr>
    </w:p>
    <w:p w14:paraId="33BFD5A7" w14:textId="77777777" w:rsidR="0054624A" w:rsidRDefault="0054624A" w:rsidP="0054624A">
      <w:pPr>
        <w:ind w:left="360"/>
        <w:rPr>
          <w:color w:val="000000" w:themeColor="text1"/>
        </w:rPr>
      </w:pPr>
      <w:r w:rsidRPr="0054624A">
        <w:rPr>
          <w:color w:val="000000" w:themeColor="text1"/>
        </w:rPr>
        <w:t>_____________________________________________________</w:t>
      </w:r>
      <w:r>
        <w:rPr>
          <w:color w:val="000000" w:themeColor="text1"/>
        </w:rPr>
        <w:t>_____________</w:t>
      </w:r>
    </w:p>
    <w:p w14:paraId="61744926" w14:textId="77777777" w:rsidR="0054624A" w:rsidRDefault="0054624A" w:rsidP="0054624A">
      <w:pPr>
        <w:ind w:left="360"/>
        <w:rPr>
          <w:color w:val="000000" w:themeColor="text1"/>
        </w:rPr>
      </w:pPr>
    </w:p>
    <w:p w14:paraId="45271CB5" w14:textId="77777777" w:rsidR="0054624A" w:rsidRDefault="0054624A" w:rsidP="0054624A">
      <w:pPr>
        <w:ind w:left="360"/>
        <w:rPr>
          <w:color w:val="000000" w:themeColor="text1"/>
        </w:rPr>
      </w:pPr>
      <w:r w:rsidRPr="0054624A">
        <w:rPr>
          <w:color w:val="000000" w:themeColor="text1"/>
        </w:rPr>
        <w:t>_____________________________________________________</w:t>
      </w:r>
      <w:r>
        <w:rPr>
          <w:color w:val="000000" w:themeColor="text1"/>
        </w:rPr>
        <w:t>_____________</w:t>
      </w:r>
    </w:p>
    <w:p w14:paraId="088526CC" w14:textId="77777777" w:rsidR="0054624A" w:rsidRDefault="0054624A" w:rsidP="0054624A">
      <w:pPr>
        <w:ind w:left="360"/>
        <w:rPr>
          <w:color w:val="000000" w:themeColor="text1"/>
        </w:rPr>
      </w:pPr>
    </w:p>
    <w:p w14:paraId="772E07D1" w14:textId="77777777" w:rsidR="0054624A" w:rsidRDefault="0054624A" w:rsidP="0054624A">
      <w:pPr>
        <w:ind w:left="360"/>
        <w:rPr>
          <w:color w:val="000000" w:themeColor="text1"/>
        </w:rPr>
      </w:pPr>
      <w:r w:rsidRPr="0054624A">
        <w:rPr>
          <w:color w:val="000000" w:themeColor="text1"/>
        </w:rPr>
        <w:t>_____________________________________________________</w:t>
      </w:r>
      <w:r>
        <w:rPr>
          <w:color w:val="000000" w:themeColor="text1"/>
        </w:rPr>
        <w:t>_____________</w:t>
      </w:r>
    </w:p>
    <w:p w14:paraId="03CF137E" w14:textId="77777777" w:rsidR="0054624A" w:rsidRDefault="0054624A">
      <w:r>
        <w:br w:type="page"/>
      </w:r>
    </w:p>
    <w:p w14:paraId="63A600B2" w14:textId="028001BB" w:rsidR="0054624A" w:rsidRDefault="0054624A">
      <w:r>
        <w:lastRenderedPageBreak/>
        <w:t>A 48-year-old man presents to your Emergency Department with 24 hours of colicky flank pain. You suspect renal colic.</w:t>
      </w:r>
    </w:p>
    <w:p w14:paraId="35784E33" w14:textId="77777777" w:rsidR="0054624A" w:rsidRDefault="0054624A" w:rsidP="0054624A"/>
    <w:p w14:paraId="6EF9FAE3" w14:textId="0262DB0A" w:rsidR="0054624A" w:rsidRDefault="0054624A" w:rsidP="0054624A">
      <w:pPr>
        <w:pStyle w:val="ListParagraph"/>
        <w:numPr>
          <w:ilvl w:val="0"/>
          <w:numId w:val="8"/>
        </w:numPr>
      </w:pPr>
      <w:r>
        <w:t>List 4 reassuring features on clinical assessment that would dissuade you from performing a CTKUB on this patient. (4 marks)</w:t>
      </w:r>
    </w:p>
    <w:p w14:paraId="071AB780" w14:textId="77777777" w:rsidR="0054624A" w:rsidRDefault="0054624A" w:rsidP="0054624A"/>
    <w:p w14:paraId="26FE65AB" w14:textId="77777777" w:rsidR="0054624A" w:rsidRPr="0054624A" w:rsidRDefault="0054624A" w:rsidP="0054624A">
      <w:pPr>
        <w:pStyle w:val="ListParagraph"/>
        <w:numPr>
          <w:ilvl w:val="0"/>
          <w:numId w:val="7"/>
        </w:numPr>
        <w:rPr>
          <w:color w:val="FF0000"/>
        </w:rPr>
      </w:pPr>
      <w:r w:rsidRPr="0054624A">
        <w:rPr>
          <w:color w:val="FF0000"/>
        </w:rPr>
        <w:t>Age &lt; 50</w:t>
      </w:r>
    </w:p>
    <w:p w14:paraId="088F257E" w14:textId="77777777" w:rsidR="0054624A" w:rsidRPr="0054624A" w:rsidRDefault="0054624A" w:rsidP="0054624A">
      <w:pPr>
        <w:pStyle w:val="ListParagraph"/>
        <w:numPr>
          <w:ilvl w:val="0"/>
          <w:numId w:val="7"/>
        </w:numPr>
        <w:rPr>
          <w:color w:val="FF0000"/>
        </w:rPr>
      </w:pPr>
      <w:r w:rsidRPr="0054624A">
        <w:rPr>
          <w:color w:val="FF0000"/>
        </w:rPr>
        <w:t>Known history of kidney stones</w:t>
      </w:r>
    </w:p>
    <w:p w14:paraId="769E1A7A" w14:textId="4BB51F76" w:rsidR="0054624A" w:rsidRPr="0054624A" w:rsidRDefault="0054624A" w:rsidP="0054624A">
      <w:pPr>
        <w:pStyle w:val="ListParagraph"/>
        <w:numPr>
          <w:ilvl w:val="0"/>
          <w:numId w:val="7"/>
        </w:numPr>
        <w:rPr>
          <w:color w:val="FF0000"/>
        </w:rPr>
      </w:pPr>
      <w:r w:rsidRPr="0054624A">
        <w:rPr>
          <w:color w:val="FF0000"/>
        </w:rPr>
        <w:t>No fever</w:t>
      </w:r>
      <w:r w:rsidR="00FC7731">
        <w:rPr>
          <w:color w:val="FF0000"/>
        </w:rPr>
        <w:t xml:space="preserve"> (accept other signs of sepsis: hypotension, persistent tachycardia)</w:t>
      </w:r>
    </w:p>
    <w:p w14:paraId="2A6AB401" w14:textId="77777777" w:rsidR="0054624A" w:rsidRPr="0054624A" w:rsidRDefault="0054624A" w:rsidP="0054624A">
      <w:pPr>
        <w:pStyle w:val="ListParagraph"/>
        <w:numPr>
          <w:ilvl w:val="0"/>
          <w:numId w:val="7"/>
        </w:numPr>
        <w:rPr>
          <w:color w:val="FF0000"/>
        </w:rPr>
      </w:pPr>
      <w:r w:rsidRPr="0054624A">
        <w:rPr>
          <w:color w:val="FF0000"/>
        </w:rPr>
        <w:t>Pain controlled with oral analgesia</w:t>
      </w:r>
    </w:p>
    <w:p w14:paraId="5A88639A" w14:textId="77777777" w:rsidR="0054624A" w:rsidRPr="0054624A" w:rsidRDefault="0054624A" w:rsidP="0054624A">
      <w:pPr>
        <w:pStyle w:val="ListParagraph"/>
        <w:numPr>
          <w:ilvl w:val="0"/>
          <w:numId w:val="7"/>
        </w:numPr>
        <w:rPr>
          <w:color w:val="FF0000"/>
        </w:rPr>
      </w:pPr>
      <w:r w:rsidRPr="0054624A">
        <w:rPr>
          <w:color w:val="FF0000"/>
        </w:rPr>
        <w:t>Tolerating oral intake</w:t>
      </w:r>
    </w:p>
    <w:p w14:paraId="3D61F199" w14:textId="77777777" w:rsidR="0054624A" w:rsidRDefault="0054624A" w:rsidP="0054624A">
      <w:pPr>
        <w:pStyle w:val="ListParagraph"/>
        <w:numPr>
          <w:ilvl w:val="0"/>
          <w:numId w:val="7"/>
        </w:numPr>
        <w:rPr>
          <w:color w:val="FF0000"/>
        </w:rPr>
      </w:pPr>
      <w:r w:rsidRPr="0054624A">
        <w:rPr>
          <w:color w:val="FF0000"/>
        </w:rPr>
        <w:t>No signs of infection on urinalysis</w:t>
      </w:r>
    </w:p>
    <w:p w14:paraId="7E84C75B" w14:textId="77777777" w:rsidR="00FC7731" w:rsidRDefault="00FC7731" w:rsidP="00FC7731">
      <w:pPr>
        <w:rPr>
          <w:color w:val="FF0000"/>
        </w:rPr>
      </w:pPr>
    </w:p>
    <w:p w14:paraId="1AA373F7" w14:textId="5DE9A63B" w:rsidR="00FC7731" w:rsidRPr="00FC7731" w:rsidRDefault="00FC7731" w:rsidP="00FC7731">
      <w:pPr>
        <w:rPr>
          <w:color w:val="FF0000"/>
        </w:rPr>
      </w:pPr>
      <w:r>
        <w:rPr>
          <w:color w:val="FF0000"/>
        </w:rPr>
        <w:t xml:space="preserve">Not accepting: “normal vital signs”, “urinating well”, “no </w:t>
      </w:r>
      <w:proofErr w:type="spellStart"/>
      <w:r>
        <w:rPr>
          <w:color w:val="FF0000"/>
        </w:rPr>
        <w:t>peritonism</w:t>
      </w:r>
      <w:proofErr w:type="spellEnd"/>
      <w:r>
        <w:rPr>
          <w:color w:val="FF0000"/>
        </w:rPr>
        <w:t>” or other features unrelated to renal colic presentation (</w:t>
      </w:r>
      <w:proofErr w:type="spellStart"/>
      <w:r>
        <w:rPr>
          <w:color w:val="FF0000"/>
        </w:rPr>
        <w:t>eg</w:t>
      </w:r>
      <w:proofErr w:type="spellEnd"/>
      <w:r>
        <w:rPr>
          <w:color w:val="FF0000"/>
        </w:rPr>
        <w:t xml:space="preserve"> “Murphy’s sign negative”, “non-tender at </w:t>
      </w:r>
      <w:proofErr w:type="spellStart"/>
      <w:r>
        <w:rPr>
          <w:color w:val="FF0000"/>
        </w:rPr>
        <w:t>McBurney’s</w:t>
      </w:r>
      <w:proofErr w:type="spellEnd"/>
      <w:r>
        <w:rPr>
          <w:color w:val="FF0000"/>
        </w:rPr>
        <w:t xml:space="preserve"> point”)</w:t>
      </w:r>
    </w:p>
    <w:p w14:paraId="28E51D1C" w14:textId="789A75FD" w:rsidR="0054624A" w:rsidRDefault="0054624A"/>
    <w:p w14:paraId="0D948480" w14:textId="08A815DE" w:rsidR="0054624A" w:rsidRDefault="0054624A" w:rsidP="0054624A">
      <w:pPr>
        <w:pStyle w:val="ListParagraph"/>
        <w:numPr>
          <w:ilvl w:val="0"/>
          <w:numId w:val="8"/>
        </w:numPr>
      </w:pPr>
      <w:r>
        <w:t>Complete the following table with regards to choice of imaging modality in renal colic. (4 marks)</w:t>
      </w:r>
    </w:p>
    <w:p w14:paraId="15ABC8B7" w14:textId="77777777" w:rsidR="0054624A" w:rsidRDefault="0054624A" w:rsidP="0054624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54624A" w14:paraId="4EFE4598" w14:textId="77777777" w:rsidTr="005511E6">
        <w:tc>
          <w:tcPr>
            <w:tcW w:w="4505" w:type="dxa"/>
          </w:tcPr>
          <w:p w14:paraId="7A3FE061" w14:textId="77777777" w:rsidR="0054624A" w:rsidRPr="0054624A" w:rsidRDefault="0054624A" w:rsidP="005511E6">
            <w:pPr>
              <w:jc w:val="center"/>
              <w:rPr>
                <w:b/>
              </w:rPr>
            </w:pPr>
            <w:r w:rsidRPr="0054624A">
              <w:rPr>
                <w:b/>
              </w:rPr>
              <w:t>Im</w:t>
            </w:r>
            <w:r>
              <w:rPr>
                <w:b/>
              </w:rPr>
              <w:t>ag</w:t>
            </w:r>
            <w:r w:rsidRPr="0054624A">
              <w:rPr>
                <w:b/>
              </w:rPr>
              <w:t>ing Modality</w:t>
            </w:r>
          </w:p>
        </w:tc>
        <w:tc>
          <w:tcPr>
            <w:tcW w:w="4505" w:type="dxa"/>
          </w:tcPr>
          <w:p w14:paraId="7F8FE983" w14:textId="77777777" w:rsidR="0054624A" w:rsidRPr="0054624A" w:rsidRDefault="0054624A" w:rsidP="005511E6">
            <w:pPr>
              <w:jc w:val="center"/>
              <w:rPr>
                <w:b/>
              </w:rPr>
            </w:pPr>
            <w:r w:rsidRPr="0054624A">
              <w:rPr>
                <w:b/>
              </w:rPr>
              <w:t>Cons</w:t>
            </w:r>
          </w:p>
        </w:tc>
      </w:tr>
      <w:tr w:rsidR="0054624A" w14:paraId="1F459C37" w14:textId="77777777" w:rsidTr="005511E6">
        <w:tc>
          <w:tcPr>
            <w:tcW w:w="4505" w:type="dxa"/>
          </w:tcPr>
          <w:p w14:paraId="0BC0AD91" w14:textId="77777777" w:rsidR="0054624A" w:rsidRDefault="0054624A" w:rsidP="005511E6">
            <w:r>
              <w:t>Renal Ultrasound</w:t>
            </w:r>
          </w:p>
        </w:tc>
        <w:tc>
          <w:tcPr>
            <w:tcW w:w="4505" w:type="dxa"/>
          </w:tcPr>
          <w:p w14:paraId="79CF42E1" w14:textId="77777777" w:rsidR="0054624A" w:rsidRPr="0054624A" w:rsidRDefault="0054624A" w:rsidP="005511E6">
            <w:pPr>
              <w:pStyle w:val="ListParagraph"/>
              <w:numPr>
                <w:ilvl w:val="0"/>
                <w:numId w:val="1"/>
              </w:numPr>
              <w:rPr>
                <w:color w:val="FF0000"/>
              </w:rPr>
            </w:pPr>
            <w:r w:rsidRPr="0054624A">
              <w:rPr>
                <w:color w:val="FF0000"/>
              </w:rPr>
              <w:t>Lower sensitivity to CTKUB (45% versus 99%)</w:t>
            </w:r>
          </w:p>
        </w:tc>
      </w:tr>
      <w:tr w:rsidR="0054624A" w14:paraId="0D048C66" w14:textId="77777777" w:rsidTr="005511E6">
        <w:tc>
          <w:tcPr>
            <w:tcW w:w="4505" w:type="dxa"/>
          </w:tcPr>
          <w:p w14:paraId="4C86A1CD" w14:textId="77777777" w:rsidR="0054624A" w:rsidRDefault="0054624A" w:rsidP="005511E6"/>
        </w:tc>
        <w:tc>
          <w:tcPr>
            <w:tcW w:w="4505" w:type="dxa"/>
          </w:tcPr>
          <w:p w14:paraId="63FA1BAC" w14:textId="77777777" w:rsidR="0054624A" w:rsidRPr="0054624A" w:rsidRDefault="0054624A" w:rsidP="005511E6">
            <w:pPr>
              <w:pStyle w:val="ListParagraph"/>
              <w:numPr>
                <w:ilvl w:val="0"/>
                <w:numId w:val="1"/>
              </w:numPr>
              <w:rPr>
                <w:color w:val="FF0000"/>
              </w:rPr>
            </w:pPr>
            <w:r w:rsidRPr="0054624A">
              <w:rPr>
                <w:color w:val="FF0000"/>
              </w:rPr>
              <w:t>Size of stone may not be able to be measured</w:t>
            </w:r>
          </w:p>
        </w:tc>
      </w:tr>
      <w:tr w:rsidR="0054624A" w14:paraId="334ECEE6" w14:textId="77777777" w:rsidTr="005511E6">
        <w:tc>
          <w:tcPr>
            <w:tcW w:w="4505" w:type="dxa"/>
          </w:tcPr>
          <w:p w14:paraId="028AE2A6" w14:textId="77777777" w:rsidR="0054624A" w:rsidRDefault="0054624A" w:rsidP="005511E6"/>
        </w:tc>
        <w:tc>
          <w:tcPr>
            <w:tcW w:w="4505" w:type="dxa"/>
          </w:tcPr>
          <w:p w14:paraId="2525B99F" w14:textId="77777777" w:rsidR="0054624A" w:rsidRPr="0054624A" w:rsidRDefault="0054624A" w:rsidP="005511E6">
            <w:pPr>
              <w:pStyle w:val="ListParagraph"/>
              <w:rPr>
                <w:color w:val="FF0000"/>
              </w:rPr>
            </w:pPr>
            <w:r w:rsidRPr="0054624A">
              <w:rPr>
                <w:color w:val="FF0000"/>
              </w:rPr>
              <w:t>(May not be available 24 hours)</w:t>
            </w:r>
          </w:p>
        </w:tc>
      </w:tr>
      <w:tr w:rsidR="00FC7731" w14:paraId="16C21E3E" w14:textId="77777777" w:rsidTr="005511E6">
        <w:tc>
          <w:tcPr>
            <w:tcW w:w="4505" w:type="dxa"/>
          </w:tcPr>
          <w:p w14:paraId="7FCC20AA" w14:textId="77777777" w:rsidR="00FC7731" w:rsidRDefault="00FC7731" w:rsidP="005511E6"/>
        </w:tc>
        <w:tc>
          <w:tcPr>
            <w:tcW w:w="4505" w:type="dxa"/>
          </w:tcPr>
          <w:p w14:paraId="550E0AD3" w14:textId="458D0E56" w:rsidR="00FC7731" w:rsidRPr="0054624A" w:rsidRDefault="00FC7731" w:rsidP="005511E6">
            <w:pPr>
              <w:pStyle w:val="ListParagraph"/>
              <w:rPr>
                <w:color w:val="FF0000"/>
              </w:rPr>
            </w:pPr>
            <w:r>
              <w:rPr>
                <w:color w:val="FF0000"/>
              </w:rPr>
              <w:t>(will accept: Less sensitive in excluding alternate intra-</w:t>
            </w:r>
            <w:proofErr w:type="spellStart"/>
            <w:r>
              <w:rPr>
                <w:color w:val="FF0000"/>
              </w:rPr>
              <w:t>abdo</w:t>
            </w:r>
            <w:proofErr w:type="spellEnd"/>
            <w:r>
              <w:rPr>
                <w:color w:val="FF0000"/>
              </w:rPr>
              <w:t xml:space="preserve"> pathology)</w:t>
            </w:r>
          </w:p>
        </w:tc>
      </w:tr>
      <w:tr w:rsidR="0054624A" w14:paraId="4FB88FCA" w14:textId="77777777" w:rsidTr="005511E6">
        <w:tc>
          <w:tcPr>
            <w:tcW w:w="4505" w:type="dxa"/>
          </w:tcPr>
          <w:p w14:paraId="716418A1" w14:textId="77777777" w:rsidR="0054624A" w:rsidRDefault="0054624A" w:rsidP="005511E6">
            <w:r>
              <w:t>CTKUB</w:t>
            </w:r>
          </w:p>
        </w:tc>
        <w:tc>
          <w:tcPr>
            <w:tcW w:w="4505" w:type="dxa"/>
          </w:tcPr>
          <w:p w14:paraId="2811D8D8" w14:textId="77777777" w:rsidR="0054624A" w:rsidRPr="0054624A" w:rsidRDefault="0054624A" w:rsidP="005511E6">
            <w:pPr>
              <w:pStyle w:val="ListParagraph"/>
              <w:numPr>
                <w:ilvl w:val="0"/>
                <w:numId w:val="2"/>
              </w:numPr>
              <w:rPr>
                <w:color w:val="FF0000"/>
              </w:rPr>
            </w:pPr>
            <w:r w:rsidRPr="0054624A">
              <w:rPr>
                <w:color w:val="FF0000"/>
              </w:rPr>
              <w:t>Exposure to radiation</w:t>
            </w:r>
          </w:p>
        </w:tc>
      </w:tr>
      <w:tr w:rsidR="0054624A" w14:paraId="1C436D38" w14:textId="77777777" w:rsidTr="005511E6">
        <w:tc>
          <w:tcPr>
            <w:tcW w:w="4505" w:type="dxa"/>
          </w:tcPr>
          <w:p w14:paraId="7671107F" w14:textId="77777777" w:rsidR="0054624A" w:rsidRDefault="0054624A" w:rsidP="005511E6"/>
        </w:tc>
        <w:tc>
          <w:tcPr>
            <w:tcW w:w="4505" w:type="dxa"/>
          </w:tcPr>
          <w:p w14:paraId="6A92C95A" w14:textId="77777777" w:rsidR="0054624A" w:rsidRPr="0054624A" w:rsidRDefault="0054624A" w:rsidP="005511E6">
            <w:pPr>
              <w:pStyle w:val="ListParagraph"/>
              <w:numPr>
                <w:ilvl w:val="0"/>
                <w:numId w:val="2"/>
              </w:numPr>
              <w:rPr>
                <w:color w:val="FF0000"/>
              </w:rPr>
            </w:pPr>
            <w:r w:rsidRPr="0054624A">
              <w:rPr>
                <w:color w:val="FF0000"/>
              </w:rPr>
              <w:t>Higher cost that ultrasound</w:t>
            </w:r>
          </w:p>
        </w:tc>
      </w:tr>
      <w:tr w:rsidR="0054624A" w14:paraId="6B45FD20" w14:textId="77777777" w:rsidTr="005511E6">
        <w:tc>
          <w:tcPr>
            <w:tcW w:w="4505" w:type="dxa"/>
          </w:tcPr>
          <w:p w14:paraId="61C1C9EB" w14:textId="77777777" w:rsidR="0054624A" w:rsidRDefault="0054624A" w:rsidP="005511E6"/>
        </w:tc>
        <w:tc>
          <w:tcPr>
            <w:tcW w:w="4505" w:type="dxa"/>
          </w:tcPr>
          <w:p w14:paraId="626C2EA3" w14:textId="77777777" w:rsidR="0054624A" w:rsidRPr="0054624A" w:rsidRDefault="0054624A" w:rsidP="005511E6">
            <w:pPr>
              <w:pStyle w:val="ListParagraph"/>
              <w:rPr>
                <w:color w:val="FF0000"/>
              </w:rPr>
            </w:pPr>
            <w:r w:rsidRPr="0054624A">
              <w:rPr>
                <w:color w:val="FF0000"/>
              </w:rPr>
              <w:t>(Limited use in pregnant patient)</w:t>
            </w:r>
          </w:p>
        </w:tc>
      </w:tr>
      <w:tr w:rsidR="00FC7731" w14:paraId="341901E6" w14:textId="77777777" w:rsidTr="005511E6">
        <w:tc>
          <w:tcPr>
            <w:tcW w:w="4505" w:type="dxa"/>
          </w:tcPr>
          <w:p w14:paraId="1E2014FA" w14:textId="77777777" w:rsidR="00FC7731" w:rsidRDefault="00FC7731" w:rsidP="005511E6"/>
        </w:tc>
        <w:tc>
          <w:tcPr>
            <w:tcW w:w="4505" w:type="dxa"/>
          </w:tcPr>
          <w:p w14:paraId="4FD18646" w14:textId="368AEDFA" w:rsidR="00FC7731" w:rsidRPr="0054624A" w:rsidRDefault="00FC7731" w:rsidP="005511E6">
            <w:pPr>
              <w:pStyle w:val="ListParagraph"/>
              <w:rPr>
                <w:color w:val="FF0000"/>
              </w:rPr>
            </w:pPr>
            <w:r>
              <w:rPr>
                <w:color w:val="FF0000"/>
              </w:rPr>
              <w:t>(will accept: not all types of stone visible on CTKUB)</w:t>
            </w:r>
          </w:p>
        </w:tc>
      </w:tr>
      <w:tr w:rsidR="00FC7731" w14:paraId="540D72D9" w14:textId="77777777" w:rsidTr="005511E6">
        <w:tc>
          <w:tcPr>
            <w:tcW w:w="4505" w:type="dxa"/>
          </w:tcPr>
          <w:p w14:paraId="71CCD220" w14:textId="77777777" w:rsidR="00FC7731" w:rsidRDefault="00FC7731" w:rsidP="005511E6"/>
        </w:tc>
        <w:tc>
          <w:tcPr>
            <w:tcW w:w="4505" w:type="dxa"/>
          </w:tcPr>
          <w:p w14:paraId="59A618AC" w14:textId="1D7727FF" w:rsidR="00FC7731" w:rsidRDefault="00FC7731" w:rsidP="005511E6">
            <w:pPr>
              <w:pStyle w:val="ListParagraph"/>
              <w:rPr>
                <w:color w:val="FF0000"/>
              </w:rPr>
            </w:pPr>
            <w:r>
              <w:rPr>
                <w:color w:val="FF0000"/>
              </w:rPr>
              <w:t>(will not accept: “does not give measure of renal function”)</w:t>
            </w:r>
            <w:bookmarkStart w:id="0" w:name="_GoBack"/>
            <w:bookmarkEnd w:id="0"/>
          </w:p>
        </w:tc>
      </w:tr>
    </w:tbl>
    <w:p w14:paraId="26983C48" w14:textId="77777777" w:rsidR="0054624A" w:rsidRDefault="0054624A"/>
    <w:p w14:paraId="4E96C06B" w14:textId="5176030F" w:rsidR="0054624A" w:rsidRDefault="0054624A" w:rsidP="0054624A">
      <w:r>
        <w:t xml:space="preserve">A CTKUB is performed. An axial image from the CTKUB is provided in the Props booklet. </w:t>
      </w:r>
    </w:p>
    <w:p w14:paraId="7EED0AAC" w14:textId="77777777" w:rsidR="0054624A" w:rsidRDefault="0054624A"/>
    <w:p w14:paraId="0B048E54" w14:textId="3EA7A65F" w:rsidR="0054624A" w:rsidRDefault="0054624A" w:rsidP="0054624A">
      <w:pPr>
        <w:pStyle w:val="ListParagraph"/>
        <w:numPr>
          <w:ilvl w:val="0"/>
          <w:numId w:val="8"/>
        </w:numPr>
      </w:pPr>
      <w:r>
        <w:t>List 4 abnormalities visible on this CTKUB image. (4 marks)</w:t>
      </w:r>
    </w:p>
    <w:p w14:paraId="548D3715" w14:textId="77777777" w:rsidR="0054624A" w:rsidRDefault="0054624A"/>
    <w:p w14:paraId="3F657752" w14:textId="77777777" w:rsidR="0054624A" w:rsidRPr="0054624A" w:rsidRDefault="0054624A" w:rsidP="0054624A">
      <w:pPr>
        <w:pStyle w:val="ListParagraph"/>
        <w:numPr>
          <w:ilvl w:val="0"/>
          <w:numId w:val="6"/>
        </w:numPr>
        <w:rPr>
          <w:color w:val="FF0000"/>
        </w:rPr>
      </w:pPr>
      <w:r w:rsidRPr="0054624A">
        <w:rPr>
          <w:color w:val="FF0000"/>
        </w:rPr>
        <w:t>Right perinephric stranding</w:t>
      </w:r>
    </w:p>
    <w:p w14:paraId="6E54CD99" w14:textId="1405E1BC" w:rsidR="0054624A" w:rsidRPr="0054624A" w:rsidRDefault="0054624A" w:rsidP="0054624A">
      <w:pPr>
        <w:pStyle w:val="ListParagraph"/>
        <w:numPr>
          <w:ilvl w:val="0"/>
          <w:numId w:val="6"/>
        </w:numPr>
        <w:rPr>
          <w:color w:val="FF0000"/>
        </w:rPr>
      </w:pPr>
      <w:r w:rsidRPr="0054624A">
        <w:rPr>
          <w:color w:val="FF0000"/>
        </w:rPr>
        <w:t>Right ureteric dilatation/hydroureter</w:t>
      </w:r>
    </w:p>
    <w:p w14:paraId="3C8C8834" w14:textId="6F947E08" w:rsidR="0054624A" w:rsidRPr="0054624A" w:rsidRDefault="0054624A" w:rsidP="0054624A">
      <w:pPr>
        <w:pStyle w:val="ListParagraph"/>
        <w:numPr>
          <w:ilvl w:val="0"/>
          <w:numId w:val="6"/>
        </w:numPr>
        <w:rPr>
          <w:color w:val="FF0000"/>
        </w:rPr>
      </w:pPr>
      <w:r w:rsidRPr="0054624A">
        <w:rPr>
          <w:color w:val="FF0000"/>
        </w:rPr>
        <w:t>Right renal pelvic dilatation/hydronephrosis</w:t>
      </w:r>
    </w:p>
    <w:p w14:paraId="01E47C3D" w14:textId="697CC311" w:rsidR="0054624A" w:rsidRPr="0054624A" w:rsidRDefault="0054624A" w:rsidP="0054624A">
      <w:pPr>
        <w:pStyle w:val="ListParagraph"/>
        <w:numPr>
          <w:ilvl w:val="0"/>
          <w:numId w:val="6"/>
        </w:numPr>
        <w:rPr>
          <w:color w:val="FF0000"/>
        </w:rPr>
      </w:pPr>
      <w:r w:rsidRPr="0054624A">
        <w:rPr>
          <w:color w:val="FF0000"/>
        </w:rPr>
        <w:t>Simple renal cyst</w:t>
      </w:r>
    </w:p>
    <w:p w14:paraId="22330B2A" w14:textId="72544BB3" w:rsidR="0054624A" w:rsidRPr="0054624A" w:rsidRDefault="0054624A" w:rsidP="0054624A">
      <w:pPr>
        <w:pStyle w:val="ListParagraph"/>
        <w:numPr>
          <w:ilvl w:val="0"/>
          <w:numId w:val="6"/>
        </w:numPr>
        <w:rPr>
          <w:color w:val="FF0000"/>
        </w:rPr>
      </w:pPr>
      <w:r w:rsidRPr="0054624A">
        <w:rPr>
          <w:color w:val="FF0000"/>
        </w:rPr>
        <w:t>Aortic calcification</w:t>
      </w:r>
    </w:p>
    <w:p w14:paraId="26E8FAC7" w14:textId="52E97BBC" w:rsidR="0054624A" w:rsidRDefault="0054624A"/>
    <w:p w14:paraId="5A658254" w14:textId="2D902E96" w:rsidR="0054624A" w:rsidRDefault="0054624A">
      <w:r>
        <w:br w:type="page"/>
      </w:r>
    </w:p>
    <w:p w14:paraId="450554E3" w14:textId="7CC2DB57" w:rsidR="0054624A" w:rsidRDefault="0054624A">
      <w:r>
        <w:lastRenderedPageBreak/>
        <w:t>References:</w:t>
      </w:r>
    </w:p>
    <w:p w14:paraId="3E6E032D" w14:textId="77777777" w:rsidR="0054624A" w:rsidRDefault="0054624A"/>
    <w:p w14:paraId="0979E413" w14:textId="69770098" w:rsidR="00381C2A" w:rsidRDefault="0054624A" w:rsidP="0054624A">
      <w:pPr>
        <w:pStyle w:val="ListParagraph"/>
        <w:numPr>
          <w:ilvl w:val="0"/>
          <w:numId w:val="5"/>
        </w:numPr>
      </w:pPr>
      <w:r>
        <w:t xml:space="preserve">Image: CTKUB: </w:t>
      </w:r>
      <w:proofErr w:type="spellStart"/>
      <w:r>
        <w:t>Radiopaedia</w:t>
      </w:r>
      <w:proofErr w:type="spellEnd"/>
      <w:r>
        <w:t xml:space="preserve">: </w:t>
      </w:r>
      <w:r w:rsidRPr="0054624A">
        <w:t xml:space="preserve">Case courtesy of </w:t>
      </w:r>
      <w:proofErr w:type="spellStart"/>
      <w:r w:rsidRPr="0054624A">
        <w:t>A.Prof</w:t>
      </w:r>
      <w:proofErr w:type="spellEnd"/>
      <w:r w:rsidRPr="0054624A">
        <w:t xml:space="preserve"> Frank Gaillard, Radiopaedia.org, </w:t>
      </w:r>
      <w:proofErr w:type="spellStart"/>
      <w:r w:rsidRPr="0054624A">
        <w:t>rID</w:t>
      </w:r>
      <w:proofErr w:type="spellEnd"/>
      <w:r w:rsidRPr="0054624A">
        <w:t>: 16698</w:t>
      </w:r>
    </w:p>
    <w:p w14:paraId="155EB8AA" w14:textId="4E77ABDE" w:rsidR="0054624A" w:rsidRDefault="0054624A" w:rsidP="0054624A">
      <w:pPr>
        <w:pStyle w:val="ListParagraph"/>
        <w:numPr>
          <w:ilvl w:val="0"/>
          <w:numId w:val="5"/>
        </w:numPr>
      </w:pPr>
      <w:r>
        <w:t>Cameron’s Textbook of Adult Emergency Medicine: Genitourinary Emergencies: Renal Colic</w:t>
      </w:r>
    </w:p>
    <w:p w14:paraId="25F4A46A" w14:textId="77777777" w:rsidR="0054624A" w:rsidRDefault="0054624A" w:rsidP="0054624A">
      <w:pPr>
        <w:pStyle w:val="ListParagraph"/>
        <w:numPr>
          <w:ilvl w:val="0"/>
          <w:numId w:val="5"/>
        </w:numPr>
      </w:pPr>
      <w:r>
        <w:t>Rosen’s Emergency Medicine: Concepts and Clinical Practice: Selected Urological Disorders: Renal Calculi</w:t>
      </w:r>
    </w:p>
    <w:p w14:paraId="522D473E" w14:textId="7CACCE3F" w:rsidR="0054624A" w:rsidRPr="0054624A" w:rsidRDefault="0054624A" w:rsidP="0054624A">
      <w:pPr>
        <w:pStyle w:val="ListParagraph"/>
        <w:numPr>
          <w:ilvl w:val="0"/>
          <w:numId w:val="5"/>
        </w:numPr>
      </w:pPr>
      <w:r w:rsidRPr="0054624A">
        <w:t xml:space="preserve">Choosing Wisely Australia/Australasian College for Emergency Medicine: </w:t>
      </w:r>
      <w:r w:rsidRPr="0054624A">
        <w:rPr>
          <w:rFonts w:cs="Arial"/>
          <w:color w:val="221E20"/>
        </w:rPr>
        <w:t>Tests, treatments and procedures clinicians and consumers should question</w:t>
      </w:r>
      <w:r w:rsidRPr="0054624A">
        <w:rPr>
          <w:rFonts w:cs="Arial"/>
          <w:bCs/>
          <w:color w:val="221E20"/>
        </w:rPr>
        <w:t xml:space="preserve"> </w:t>
      </w:r>
    </w:p>
    <w:p w14:paraId="5F63E593" w14:textId="61053CB8" w:rsidR="0054624A" w:rsidRDefault="0054624A"/>
    <w:p w14:paraId="5FFFB5A6" w14:textId="6FE878E5" w:rsidR="0054624A" w:rsidRDefault="0054624A"/>
    <w:p w14:paraId="4472CFFE" w14:textId="03A22535" w:rsidR="0054624A" w:rsidRDefault="0054624A">
      <w:r>
        <w:br w:type="page"/>
      </w:r>
    </w:p>
    <w:p w14:paraId="7E7A253C" w14:textId="1F8B55F7" w:rsidR="0054624A" w:rsidRDefault="0054624A" w:rsidP="0054624A">
      <w:pPr>
        <w:jc w:val="center"/>
      </w:pPr>
      <w:r w:rsidRPr="0054624A">
        <w:rPr>
          <w:noProof/>
          <w:lang w:val="en-AU" w:eastAsia="en-AU"/>
        </w:rPr>
        <w:lastRenderedPageBreak/>
        <w:drawing>
          <wp:inline distT="0" distB="0" distL="0" distR="0" wp14:anchorId="5C5DC755" wp14:editId="3E746D38">
            <wp:extent cx="6401806" cy="6268087"/>
            <wp:effectExtent l="3175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06231" cy="627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624A" w:rsidSect="001A6848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519FE"/>
    <w:multiLevelType w:val="hybridMultilevel"/>
    <w:tmpl w:val="64406566"/>
    <w:lvl w:ilvl="0" w:tplc="AD1A3B7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716DAC"/>
    <w:multiLevelType w:val="hybridMultilevel"/>
    <w:tmpl w:val="641E4CF4"/>
    <w:lvl w:ilvl="0" w:tplc="AD1A3B7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1C3673"/>
    <w:multiLevelType w:val="hybridMultilevel"/>
    <w:tmpl w:val="113EEBDE"/>
    <w:lvl w:ilvl="0" w:tplc="B7ACCE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794D62"/>
    <w:multiLevelType w:val="hybridMultilevel"/>
    <w:tmpl w:val="E4C859E6"/>
    <w:lvl w:ilvl="0" w:tplc="5BE2555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E074F6"/>
    <w:multiLevelType w:val="hybridMultilevel"/>
    <w:tmpl w:val="83BC4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9634D6"/>
    <w:multiLevelType w:val="hybridMultilevel"/>
    <w:tmpl w:val="4F98D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093E40"/>
    <w:multiLevelType w:val="hybridMultilevel"/>
    <w:tmpl w:val="B58AE3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C271B0"/>
    <w:multiLevelType w:val="hybridMultilevel"/>
    <w:tmpl w:val="6616C2C6"/>
    <w:lvl w:ilvl="0" w:tplc="13BA31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1"/>
  </w:num>
  <w:num w:numId="5">
    <w:abstractNumId w:val="6"/>
  </w:num>
  <w:num w:numId="6">
    <w:abstractNumId w:val="5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24A"/>
    <w:rsid w:val="001A6848"/>
    <w:rsid w:val="00381C2A"/>
    <w:rsid w:val="0054624A"/>
    <w:rsid w:val="00FC7731"/>
    <w:rsid w:val="00FE1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51FDC1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4624A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462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4624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4624A"/>
    <w:rPr>
      <w:rFonts w:ascii="Times New Roman" w:eastAsia="Times New Roman" w:hAnsi="Times New Roman" w:cs="Times New Roman"/>
      <w:b/>
      <w:bCs/>
      <w:kern w:val="36"/>
      <w:sz w:val="48"/>
      <w:szCs w:val="48"/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4624A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462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4624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4624A"/>
    <w:rPr>
      <w:rFonts w:ascii="Times New Roman" w:eastAsia="Times New Roman" w:hAnsi="Times New Roman" w:cs="Times New Roman"/>
      <w:b/>
      <w:bCs/>
      <w:kern w:val="36"/>
      <w:sz w:val="48"/>
      <w:szCs w:val="4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468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456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SVHM</Company>
  <LinksUpToDate>false</LinksUpToDate>
  <CharactersWithSpaces>3052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Brendan Morrissey</dc:creator>
  <cp:lastModifiedBy>MORRISSEY Brendan</cp:lastModifiedBy>
  <cp:revision>2</cp:revision>
  <dcterms:created xsi:type="dcterms:W3CDTF">2019-09-27T04:45:00Z</dcterms:created>
  <dcterms:modified xsi:type="dcterms:W3CDTF">2019-09-27T04:45:00Z</dcterms:modified>
</cp:coreProperties>
</file>