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88040" w14:textId="5661022B" w:rsidR="007F0717" w:rsidRPr="00DA36FF" w:rsidRDefault="007063C8" w:rsidP="007F0717">
      <w:pPr>
        <w:tabs>
          <w:tab w:val="left" w:pos="4230"/>
        </w:tabs>
        <w:rPr>
          <w:rFonts w:asciiTheme="minorHAnsi" w:hAnsiTheme="minorHAnsi" w:cstheme="minorHAnsi"/>
          <w:b/>
          <w:sz w:val="32"/>
        </w:rPr>
      </w:pPr>
      <w:r w:rsidRPr="00DA36FF">
        <w:rPr>
          <w:rFonts w:asciiTheme="minorHAnsi" w:hAnsiTheme="minorHAnsi" w:cstheme="minorHAnsi"/>
          <w:b/>
          <w:sz w:val="32"/>
        </w:rPr>
        <w:t xml:space="preserve">Question </w:t>
      </w:r>
      <w:r w:rsidR="002E39F7">
        <w:rPr>
          <w:rFonts w:asciiTheme="minorHAnsi" w:hAnsiTheme="minorHAnsi" w:cstheme="minorHAnsi"/>
          <w:b/>
          <w:sz w:val="32"/>
        </w:rPr>
        <w:t>1</w:t>
      </w:r>
      <w:r w:rsidR="007F0717" w:rsidRPr="00DA36FF">
        <w:rPr>
          <w:rFonts w:asciiTheme="minorHAnsi" w:hAnsiTheme="minorHAnsi" w:cstheme="minorHAnsi"/>
          <w:b/>
          <w:sz w:val="32"/>
        </w:rPr>
        <w:t xml:space="preserve"> (</w:t>
      </w:r>
      <w:r w:rsidRPr="00DA36FF">
        <w:rPr>
          <w:rFonts w:asciiTheme="minorHAnsi" w:hAnsiTheme="minorHAnsi" w:cstheme="minorHAnsi"/>
          <w:b/>
          <w:sz w:val="32"/>
        </w:rPr>
        <w:t>18 marks) 9</w:t>
      </w:r>
      <w:r w:rsidR="007F0717" w:rsidRPr="00DA36FF">
        <w:rPr>
          <w:rFonts w:asciiTheme="minorHAnsi" w:hAnsiTheme="minorHAnsi" w:cstheme="minorHAnsi"/>
          <w:b/>
          <w:sz w:val="32"/>
        </w:rPr>
        <w:t xml:space="preserve"> minutes </w:t>
      </w:r>
    </w:p>
    <w:p w14:paraId="7C91F494" w14:textId="77777777" w:rsidR="00FF2BEE" w:rsidRPr="00DA36FF" w:rsidRDefault="00FF2BEE" w:rsidP="007F0717">
      <w:pPr>
        <w:tabs>
          <w:tab w:val="left" w:pos="4230"/>
        </w:tabs>
        <w:rPr>
          <w:rFonts w:asciiTheme="minorHAnsi" w:hAnsiTheme="minorHAnsi" w:cstheme="minorHAnsi"/>
          <w:b/>
          <w:highlight w:val="yellow"/>
        </w:rPr>
      </w:pPr>
    </w:p>
    <w:p w14:paraId="2B10AFD0" w14:textId="00901699" w:rsidR="007E6309" w:rsidRPr="00DA36FF" w:rsidRDefault="007E6309" w:rsidP="007E6309">
      <w:pPr>
        <w:ind w:left="-426" w:firstLine="426"/>
        <w:rPr>
          <w:rFonts w:asciiTheme="minorHAnsi" w:hAnsiTheme="minorHAnsi" w:cstheme="minorHAnsi"/>
        </w:rPr>
      </w:pPr>
      <w:r w:rsidRPr="00DA36FF">
        <w:rPr>
          <w:rFonts w:asciiTheme="minorHAnsi" w:hAnsiTheme="minorHAnsi" w:cstheme="minorHAnsi"/>
        </w:rPr>
        <w:t>A</w:t>
      </w:r>
      <w:r w:rsidR="007063C8" w:rsidRPr="00DA36FF">
        <w:rPr>
          <w:rFonts w:asciiTheme="minorHAnsi" w:hAnsiTheme="minorHAnsi" w:cstheme="minorHAnsi"/>
        </w:rPr>
        <w:t xml:space="preserve"> </w:t>
      </w:r>
      <w:proofErr w:type="gramStart"/>
      <w:r w:rsidR="007063C8" w:rsidRPr="00DA36FF">
        <w:rPr>
          <w:rFonts w:asciiTheme="minorHAnsi" w:hAnsiTheme="minorHAnsi" w:cstheme="minorHAnsi"/>
        </w:rPr>
        <w:t>52 year old</w:t>
      </w:r>
      <w:proofErr w:type="gramEnd"/>
      <w:r w:rsidR="007063C8" w:rsidRPr="00DA36FF">
        <w:rPr>
          <w:rFonts w:asciiTheme="minorHAnsi" w:hAnsiTheme="minorHAnsi" w:cstheme="minorHAnsi"/>
        </w:rPr>
        <w:t xml:space="preserve"> male presents to your Emergency Department</w:t>
      </w:r>
      <w:r w:rsidRPr="00DA36FF">
        <w:rPr>
          <w:rFonts w:asciiTheme="minorHAnsi" w:hAnsiTheme="minorHAnsi" w:cstheme="minorHAnsi"/>
        </w:rPr>
        <w:t xml:space="preserve"> with </w:t>
      </w:r>
      <w:r w:rsidR="007F6DA6" w:rsidRPr="00DA36FF">
        <w:rPr>
          <w:rFonts w:asciiTheme="minorHAnsi" w:hAnsiTheme="minorHAnsi" w:cstheme="minorHAnsi"/>
        </w:rPr>
        <w:t xml:space="preserve">ischaemic sounding </w:t>
      </w:r>
      <w:r w:rsidRPr="00DA36FF">
        <w:rPr>
          <w:rFonts w:asciiTheme="minorHAnsi" w:hAnsiTheme="minorHAnsi" w:cstheme="minorHAnsi"/>
        </w:rPr>
        <w:t>chest pain.</w:t>
      </w:r>
      <w:r w:rsidR="00136828" w:rsidRPr="00DA36FF">
        <w:rPr>
          <w:rFonts w:asciiTheme="minorHAnsi" w:hAnsiTheme="minorHAnsi" w:cstheme="minorHAnsi"/>
        </w:rPr>
        <w:t xml:space="preserve"> He has not been seen in any hospital in the </w:t>
      </w:r>
      <w:r w:rsidR="00092F1C" w:rsidRPr="00DA36FF">
        <w:rPr>
          <w:rFonts w:asciiTheme="minorHAnsi" w:hAnsiTheme="minorHAnsi" w:cstheme="minorHAnsi"/>
        </w:rPr>
        <w:t>last 12 months and has never had Echocardiography.</w:t>
      </w:r>
    </w:p>
    <w:p w14:paraId="1D46A7E4" w14:textId="77777777" w:rsidR="00A02102" w:rsidRPr="00DA36FF" w:rsidRDefault="00A02102" w:rsidP="00A02102">
      <w:pPr>
        <w:rPr>
          <w:rFonts w:asciiTheme="minorHAnsi" w:hAnsiTheme="minorHAnsi" w:cstheme="minorHAnsi"/>
        </w:rPr>
      </w:pPr>
    </w:p>
    <w:p w14:paraId="360BF0A8" w14:textId="7BA476F5" w:rsidR="007F6DA6" w:rsidRPr="00DA36FF" w:rsidRDefault="007F6DA6" w:rsidP="009B4D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A36FF">
        <w:rPr>
          <w:rFonts w:asciiTheme="minorHAnsi" w:hAnsiTheme="minorHAnsi" w:cstheme="minorHAnsi"/>
        </w:rPr>
        <w:t>S</w:t>
      </w:r>
      <w:r w:rsidR="00783725" w:rsidRPr="00DA36FF">
        <w:rPr>
          <w:rFonts w:asciiTheme="minorHAnsi" w:hAnsiTheme="minorHAnsi" w:cstheme="minorHAnsi"/>
        </w:rPr>
        <w:t>tate</w:t>
      </w:r>
      <w:r w:rsidR="00136828" w:rsidRPr="00DA36FF">
        <w:rPr>
          <w:rFonts w:asciiTheme="minorHAnsi" w:hAnsiTheme="minorHAnsi" w:cstheme="minorHAnsi"/>
        </w:rPr>
        <w:t xml:space="preserve"> seven (7</w:t>
      </w:r>
      <w:r w:rsidR="00D70BBE" w:rsidRPr="00DA36FF">
        <w:rPr>
          <w:rFonts w:asciiTheme="minorHAnsi" w:hAnsiTheme="minorHAnsi" w:cstheme="minorHAnsi"/>
        </w:rPr>
        <w:t>)</w:t>
      </w:r>
      <w:r w:rsidR="0084091D" w:rsidRPr="00DA36FF">
        <w:rPr>
          <w:rFonts w:asciiTheme="minorHAnsi" w:hAnsiTheme="minorHAnsi" w:cstheme="minorHAnsi"/>
        </w:rPr>
        <w:t xml:space="preserve"> factors that</w:t>
      </w:r>
      <w:r w:rsidR="000B5D0C">
        <w:rPr>
          <w:rFonts w:asciiTheme="minorHAnsi" w:hAnsiTheme="minorHAnsi" w:cstheme="minorHAnsi"/>
        </w:rPr>
        <w:t xml:space="preserve">, in combination, </w:t>
      </w:r>
      <w:r w:rsidR="0084091D" w:rsidRPr="00DA36FF">
        <w:rPr>
          <w:rFonts w:asciiTheme="minorHAnsi" w:hAnsiTheme="minorHAnsi" w:cstheme="minorHAnsi"/>
        </w:rPr>
        <w:t xml:space="preserve">would allow </w:t>
      </w:r>
      <w:r w:rsidR="000B5D0C">
        <w:rPr>
          <w:rFonts w:asciiTheme="minorHAnsi" w:hAnsiTheme="minorHAnsi" w:cstheme="minorHAnsi"/>
        </w:rPr>
        <w:t>safe</w:t>
      </w:r>
      <w:r w:rsidRPr="00DA36FF">
        <w:rPr>
          <w:rFonts w:asciiTheme="minorHAnsi" w:hAnsiTheme="minorHAnsi" w:cstheme="minorHAnsi"/>
        </w:rPr>
        <w:t xml:space="preserve"> discharge within 3 hours from presentation</w:t>
      </w:r>
      <w:r w:rsidR="007E6309" w:rsidRPr="00DA36FF">
        <w:rPr>
          <w:rFonts w:asciiTheme="minorHAnsi" w:hAnsiTheme="minorHAnsi" w:cstheme="minorHAnsi"/>
        </w:rPr>
        <w:t>.</w:t>
      </w:r>
      <w:r w:rsidR="001D284B" w:rsidRPr="00DA36FF">
        <w:rPr>
          <w:rFonts w:asciiTheme="minorHAnsi" w:hAnsiTheme="minorHAnsi" w:cstheme="minorHAnsi"/>
        </w:rPr>
        <w:t xml:space="preserve"> (</w:t>
      </w:r>
      <w:r w:rsidR="00092F1C" w:rsidRPr="00DA36FF">
        <w:rPr>
          <w:rFonts w:asciiTheme="minorHAnsi" w:hAnsiTheme="minorHAnsi" w:cstheme="minorHAnsi"/>
        </w:rPr>
        <w:t>7</w:t>
      </w:r>
      <w:r w:rsidR="001D284B" w:rsidRPr="00DA36FF">
        <w:rPr>
          <w:rFonts w:asciiTheme="minorHAnsi" w:hAnsiTheme="minorHAnsi" w:cstheme="minorHAnsi"/>
        </w:rPr>
        <w:t xml:space="preserve"> marks)</w:t>
      </w:r>
    </w:p>
    <w:p w14:paraId="04D1C0E0" w14:textId="236FAAD8" w:rsidR="001D284B" w:rsidRPr="00DA36FF" w:rsidRDefault="007F6DA6" w:rsidP="009B4D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DA36FF">
        <w:rPr>
          <w:rFonts w:asciiTheme="minorHAnsi" w:hAnsiTheme="minorHAnsi" w:cstheme="minorHAnsi"/>
          <w:b/>
        </w:rPr>
        <w:t>No ongoing or repetitive pain</w:t>
      </w:r>
      <w:r w:rsidR="00136828" w:rsidRPr="00DA36FF">
        <w:rPr>
          <w:rFonts w:asciiTheme="minorHAnsi" w:hAnsiTheme="minorHAnsi" w:cstheme="minorHAnsi"/>
          <w:b/>
        </w:rPr>
        <w:t xml:space="preserve"> after initial ED Rx</w:t>
      </w:r>
    </w:p>
    <w:p w14:paraId="74815D1C" w14:textId="57065217" w:rsidR="007F6DA6" w:rsidRPr="00DA36FF" w:rsidRDefault="007F6DA6" w:rsidP="009B4D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DA36FF">
        <w:rPr>
          <w:rFonts w:asciiTheme="minorHAnsi" w:hAnsiTheme="minorHAnsi" w:cstheme="minorHAnsi"/>
          <w:b/>
        </w:rPr>
        <w:t>No syncope</w:t>
      </w:r>
    </w:p>
    <w:p w14:paraId="5EB97113" w14:textId="0B33DC84" w:rsidR="007F6DA6" w:rsidRPr="00DA36FF" w:rsidRDefault="007F6DA6" w:rsidP="009B4D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DA36FF">
        <w:rPr>
          <w:rFonts w:asciiTheme="minorHAnsi" w:hAnsiTheme="minorHAnsi" w:cstheme="minorHAnsi"/>
          <w:b/>
        </w:rPr>
        <w:t>No evidence of haemodynamic compromise</w:t>
      </w:r>
    </w:p>
    <w:p w14:paraId="06F0B78A" w14:textId="4942EC61" w:rsidR="007F6DA6" w:rsidRPr="00DA36FF" w:rsidRDefault="007F6DA6" w:rsidP="009B4D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DA36FF">
        <w:rPr>
          <w:rFonts w:asciiTheme="minorHAnsi" w:hAnsiTheme="minorHAnsi" w:cstheme="minorHAnsi"/>
          <w:b/>
        </w:rPr>
        <w:t xml:space="preserve">No episodes of </w:t>
      </w:r>
      <w:r w:rsidR="00136828" w:rsidRPr="00DA36FF">
        <w:rPr>
          <w:rFonts w:asciiTheme="minorHAnsi" w:hAnsiTheme="minorHAnsi" w:cstheme="minorHAnsi"/>
          <w:b/>
        </w:rPr>
        <w:t xml:space="preserve">sustained </w:t>
      </w:r>
      <w:r w:rsidRPr="00DA36FF">
        <w:rPr>
          <w:rFonts w:asciiTheme="minorHAnsi" w:hAnsiTheme="minorHAnsi" w:cstheme="minorHAnsi"/>
          <w:b/>
        </w:rPr>
        <w:t>VT</w:t>
      </w:r>
    </w:p>
    <w:p w14:paraId="00178BEE" w14:textId="4DB8A89D" w:rsidR="007F6DA6" w:rsidRPr="00DA36FF" w:rsidRDefault="007F6DA6" w:rsidP="009B4D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DA36FF">
        <w:rPr>
          <w:rFonts w:asciiTheme="minorHAnsi" w:hAnsiTheme="minorHAnsi" w:cstheme="minorHAnsi"/>
          <w:b/>
        </w:rPr>
        <w:t>No ischaemic ECG changes</w:t>
      </w:r>
    </w:p>
    <w:p w14:paraId="0017F174" w14:textId="1D157539" w:rsidR="007F6DA6" w:rsidRDefault="007F6DA6" w:rsidP="009B4D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DA36FF">
        <w:rPr>
          <w:rFonts w:asciiTheme="minorHAnsi" w:hAnsiTheme="minorHAnsi" w:cstheme="minorHAnsi"/>
          <w:b/>
        </w:rPr>
        <w:t>Normal HS troponin at 0 and 2 hours</w:t>
      </w:r>
      <w:r w:rsidR="00092F1C" w:rsidRPr="00DA36FF">
        <w:rPr>
          <w:rFonts w:asciiTheme="minorHAnsi" w:hAnsiTheme="minorHAnsi" w:cstheme="minorHAnsi"/>
          <w:b/>
        </w:rPr>
        <w:t xml:space="preserve"> or single -</w:t>
      </w:r>
      <w:proofErr w:type="spellStart"/>
      <w:r w:rsidR="00092F1C" w:rsidRPr="00DA36FF">
        <w:rPr>
          <w:rFonts w:asciiTheme="minorHAnsi" w:hAnsiTheme="minorHAnsi" w:cstheme="minorHAnsi"/>
          <w:b/>
        </w:rPr>
        <w:t>ve</w:t>
      </w:r>
      <w:proofErr w:type="spellEnd"/>
      <w:r w:rsidR="00092F1C" w:rsidRPr="00DA36FF">
        <w:rPr>
          <w:rFonts w:asciiTheme="minorHAnsi" w:hAnsiTheme="minorHAnsi" w:cstheme="minorHAnsi"/>
          <w:b/>
        </w:rPr>
        <w:t xml:space="preserve"> &gt; 3/24 post symptom onset</w:t>
      </w:r>
    </w:p>
    <w:p w14:paraId="6F2B1ECB" w14:textId="77777777" w:rsidR="000B5D0C" w:rsidRPr="00C0246F" w:rsidRDefault="000B5D0C" w:rsidP="009B4D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C0246F">
        <w:rPr>
          <w:rFonts w:asciiTheme="minorHAnsi" w:hAnsiTheme="minorHAnsi" w:cstheme="minorHAnsi"/>
          <w:i/>
        </w:rPr>
        <w:t>(Ejection fraction known to be &gt; 40%)- given in stem</w:t>
      </w:r>
    </w:p>
    <w:p w14:paraId="463B61FE" w14:textId="2805E0B7" w:rsidR="000B5D0C" w:rsidRPr="00C0246F" w:rsidRDefault="000B5D0C" w:rsidP="009B4D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C0246F">
        <w:rPr>
          <w:rFonts w:asciiTheme="minorHAnsi" w:hAnsiTheme="minorHAnsi" w:cstheme="minorHAnsi"/>
          <w:i/>
        </w:rPr>
        <w:t>(No AMI/ PCI/CABG &lt; 6 months)- given in stem</w:t>
      </w:r>
    </w:p>
    <w:p w14:paraId="6629E828" w14:textId="77777777" w:rsidR="00810C62" w:rsidRPr="00DA36FF" w:rsidRDefault="007F6DA6" w:rsidP="009B4D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DA36FF">
        <w:rPr>
          <w:rFonts w:asciiTheme="minorHAnsi" w:hAnsiTheme="minorHAnsi" w:cstheme="minorHAnsi"/>
          <w:b/>
        </w:rPr>
        <w:t>TIMI score ≤</w:t>
      </w:r>
      <w:r w:rsidR="00810C62" w:rsidRPr="00DA36FF">
        <w:rPr>
          <w:rFonts w:asciiTheme="minorHAnsi" w:hAnsiTheme="minorHAnsi" w:cstheme="minorHAnsi"/>
          <w:b/>
        </w:rPr>
        <w:t xml:space="preserve"> 1</w:t>
      </w:r>
    </w:p>
    <w:p w14:paraId="3CFF2CC1" w14:textId="2464B66A" w:rsidR="00092F1C" w:rsidRPr="00DA36FF" w:rsidRDefault="00092F1C" w:rsidP="009B4DD3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A36FF">
        <w:rPr>
          <w:rFonts w:asciiTheme="minorHAnsi" w:hAnsiTheme="minorHAnsi" w:cstheme="minorHAnsi"/>
        </w:rPr>
        <w:t>(</w:t>
      </w:r>
      <w:proofErr w:type="spellStart"/>
      <w:r w:rsidRPr="00DA36FF">
        <w:rPr>
          <w:rFonts w:asciiTheme="minorHAnsi" w:hAnsiTheme="minorHAnsi" w:cstheme="minorHAnsi"/>
        </w:rPr>
        <w:t>ie</w:t>
      </w:r>
      <w:proofErr w:type="spellEnd"/>
      <w:r w:rsidRPr="00DA36FF">
        <w:rPr>
          <w:rFonts w:asciiTheme="minorHAnsi" w:hAnsiTheme="minorHAnsi" w:cstheme="minorHAnsi"/>
        </w:rPr>
        <w:t xml:space="preserve"> only one of:</w:t>
      </w:r>
    </w:p>
    <w:p w14:paraId="554D306D" w14:textId="77777777" w:rsidR="00810C62" w:rsidRPr="00DA36FF" w:rsidRDefault="00810C62" w:rsidP="009B4DD3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A36FF">
        <w:rPr>
          <w:rFonts w:asciiTheme="minorHAnsi" w:hAnsiTheme="minorHAnsi" w:cs="Arial"/>
          <w:color w:val="222222"/>
          <w:sz w:val="21"/>
          <w:szCs w:val="21"/>
        </w:rPr>
        <w:t>(Pt is ≤</w:t>
      </w:r>
      <w:r w:rsidR="007063C8" w:rsidRPr="00DA36FF">
        <w:rPr>
          <w:rFonts w:asciiTheme="minorHAnsi" w:hAnsiTheme="minorHAnsi" w:cs="Arial"/>
          <w:color w:val="222222"/>
          <w:sz w:val="21"/>
          <w:szCs w:val="21"/>
        </w:rPr>
        <w:t xml:space="preserve"> 65</w:t>
      </w:r>
      <w:r w:rsidRPr="00DA36FF">
        <w:rPr>
          <w:rFonts w:asciiTheme="minorHAnsi" w:hAnsiTheme="minorHAnsi" w:cs="Arial"/>
          <w:color w:val="222222"/>
          <w:sz w:val="21"/>
          <w:szCs w:val="21"/>
        </w:rPr>
        <w:t xml:space="preserve"> </w:t>
      </w:r>
      <w:proofErr w:type="spellStart"/>
      <w:r w:rsidRPr="00DA36FF">
        <w:rPr>
          <w:rFonts w:asciiTheme="minorHAnsi" w:hAnsiTheme="minorHAnsi" w:cs="Arial"/>
          <w:color w:val="222222"/>
          <w:sz w:val="21"/>
          <w:szCs w:val="21"/>
        </w:rPr>
        <w:t>yrs</w:t>
      </w:r>
      <w:proofErr w:type="spellEnd"/>
      <w:r w:rsidRPr="00DA36FF">
        <w:rPr>
          <w:rFonts w:asciiTheme="minorHAnsi" w:hAnsiTheme="minorHAnsi" w:cs="Arial"/>
          <w:color w:val="222222"/>
          <w:sz w:val="21"/>
          <w:szCs w:val="21"/>
        </w:rPr>
        <w:t xml:space="preserve"> of age)</w:t>
      </w:r>
    </w:p>
    <w:p w14:paraId="698A226B" w14:textId="77777777" w:rsidR="00810C62" w:rsidRPr="00DA36FF" w:rsidRDefault="007063C8" w:rsidP="009B4DD3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A36FF">
        <w:rPr>
          <w:rFonts w:asciiTheme="minorHAnsi" w:hAnsiTheme="minorHAnsi" w:cs="Arial"/>
          <w:color w:val="222222"/>
          <w:sz w:val="21"/>
          <w:szCs w:val="21"/>
        </w:rPr>
        <w:t>Aspirin use in the last 7 days (patient experiences chest pain despite ASA use in past 7 days)</w:t>
      </w:r>
    </w:p>
    <w:p w14:paraId="69B540CC" w14:textId="597C6421" w:rsidR="00810C62" w:rsidRPr="00DA36FF" w:rsidRDefault="007063C8" w:rsidP="009B4DD3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A36FF">
        <w:rPr>
          <w:rFonts w:asciiTheme="minorHAnsi" w:hAnsiTheme="minorHAnsi" w:cs="Arial"/>
          <w:color w:val="222222"/>
          <w:sz w:val="21"/>
          <w:szCs w:val="21"/>
        </w:rPr>
        <w:t>At least 2 angina episodes within the last 24hrs</w:t>
      </w:r>
    </w:p>
    <w:p w14:paraId="054CC1A5" w14:textId="58B0A218" w:rsidR="00810C62" w:rsidRPr="00DA36FF" w:rsidRDefault="00136828" w:rsidP="009B4DD3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A36FF">
        <w:rPr>
          <w:rFonts w:asciiTheme="minorHAnsi" w:hAnsiTheme="minorHAnsi" w:cs="Arial"/>
          <w:color w:val="222222"/>
          <w:sz w:val="21"/>
          <w:szCs w:val="21"/>
        </w:rPr>
        <w:t>(</w:t>
      </w:r>
      <w:r w:rsidR="007063C8" w:rsidRPr="00DA36FF">
        <w:rPr>
          <w:rFonts w:asciiTheme="minorHAnsi" w:hAnsiTheme="minorHAnsi" w:cs="Arial"/>
          <w:color w:val="222222"/>
          <w:sz w:val="21"/>
          <w:szCs w:val="21"/>
        </w:rPr>
        <w:t>ST changes of at least 0.5mm in contiguous leads</w:t>
      </w:r>
      <w:r w:rsidRPr="00DA36FF">
        <w:rPr>
          <w:rFonts w:asciiTheme="minorHAnsi" w:hAnsiTheme="minorHAnsi" w:cs="Arial"/>
          <w:color w:val="222222"/>
          <w:sz w:val="21"/>
          <w:szCs w:val="21"/>
        </w:rPr>
        <w:t>)</w:t>
      </w:r>
      <w:r w:rsidR="00092F1C" w:rsidRPr="00DA36FF">
        <w:rPr>
          <w:rFonts w:asciiTheme="minorHAnsi" w:hAnsiTheme="minorHAnsi" w:cs="Arial"/>
          <w:color w:val="222222"/>
          <w:sz w:val="21"/>
          <w:szCs w:val="21"/>
        </w:rPr>
        <w:t>- covered above</w:t>
      </w:r>
    </w:p>
    <w:p w14:paraId="540D6951" w14:textId="0B47564D" w:rsidR="00810C62" w:rsidRPr="00DA36FF" w:rsidRDefault="00092F1C" w:rsidP="009B4DD3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A36FF">
        <w:rPr>
          <w:rFonts w:asciiTheme="minorHAnsi" w:hAnsiTheme="minorHAnsi" w:cs="Arial"/>
          <w:color w:val="222222"/>
          <w:sz w:val="21"/>
          <w:szCs w:val="21"/>
        </w:rPr>
        <w:t>(</w:t>
      </w:r>
      <w:r w:rsidR="007063C8" w:rsidRPr="00DA36FF">
        <w:rPr>
          <w:rFonts w:asciiTheme="minorHAnsi" w:hAnsiTheme="minorHAnsi" w:cs="Arial"/>
          <w:color w:val="222222"/>
          <w:sz w:val="21"/>
          <w:szCs w:val="21"/>
        </w:rPr>
        <w:t>Elevated serum cardiac biomarkers</w:t>
      </w:r>
      <w:r w:rsidRPr="00DA36FF">
        <w:rPr>
          <w:rFonts w:asciiTheme="minorHAnsi" w:hAnsiTheme="minorHAnsi" w:cs="Arial"/>
          <w:color w:val="222222"/>
          <w:sz w:val="21"/>
          <w:szCs w:val="21"/>
        </w:rPr>
        <w:t>)- covered above</w:t>
      </w:r>
    </w:p>
    <w:p w14:paraId="3155B54B" w14:textId="77777777" w:rsidR="00810C62" w:rsidRPr="00DA36FF" w:rsidRDefault="007063C8" w:rsidP="009B4DD3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A36FF">
        <w:rPr>
          <w:rFonts w:asciiTheme="minorHAnsi" w:hAnsiTheme="minorHAnsi" w:cs="Arial"/>
          <w:color w:val="222222"/>
          <w:sz w:val="21"/>
          <w:szCs w:val="21"/>
        </w:rPr>
        <w:t>Known Coronary Artery Disease (CAD) (coronary stenosis ≥ 50%)</w:t>
      </w:r>
    </w:p>
    <w:p w14:paraId="6AC8022C" w14:textId="77777777" w:rsidR="00810C62" w:rsidRPr="00DA36FF" w:rsidRDefault="007063C8" w:rsidP="009B4DD3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A36FF">
        <w:rPr>
          <w:rFonts w:asciiTheme="minorHAnsi" w:hAnsiTheme="minorHAnsi" w:cs="Arial"/>
          <w:color w:val="222222"/>
          <w:sz w:val="21"/>
          <w:szCs w:val="21"/>
        </w:rPr>
        <w:t>At least 3 risk factors for CAD, such as:</w:t>
      </w:r>
    </w:p>
    <w:p w14:paraId="581021BD" w14:textId="77777777" w:rsidR="00810C62" w:rsidRPr="00DA36FF" w:rsidRDefault="007063C8" w:rsidP="009B4DD3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A36FF">
        <w:rPr>
          <w:rFonts w:asciiTheme="minorHAnsi" w:hAnsiTheme="minorHAnsi" w:cs="Arial"/>
          <w:color w:val="222222"/>
          <w:sz w:val="21"/>
          <w:szCs w:val="21"/>
        </w:rPr>
        <w:t>Hypertension -&gt; 140/90 or on anti-hypertensives</w:t>
      </w:r>
    </w:p>
    <w:p w14:paraId="40C56286" w14:textId="77777777" w:rsidR="00810C62" w:rsidRPr="00DA36FF" w:rsidRDefault="007063C8" w:rsidP="009B4DD3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A36FF">
        <w:rPr>
          <w:rFonts w:asciiTheme="minorHAnsi" w:hAnsiTheme="minorHAnsi" w:cs="Arial"/>
          <w:color w:val="222222"/>
          <w:sz w:val="21"/>
          <w:szCs w:val="21"/>
        </w:rPr>
        <w:t>Current cigarette smoker</w:t>
      </w:r>
    </w:p>
    <w:p w14:paraId="47D5CDDB" w14:textId="77777777" w:rsidR="00810C62" w:rsidRPr="00DA36FF" w:rsidRDefault="007063C8" w:rsidP="009B4DD3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A36FF">
        <w:rPr>
          <w:rFonts w:asciiTheme="minorHAnsi" w:hAnsiTheme="minorHAnsi" w:cs="Arial"/>
          <w:color w:val="222222"/>
          <w:sz w:val="21"/>
          <w:szCs w:val="21"/>
        </w:rPr>
        <w:t>Low HDL cholesterol (&lt; 40 mg/</w:t>
      </w:r>
      <w:proofErr w:type="spellStart"/>
      <w:r w:rsidRPr="00DA36FF">
        <w:rPr>
          <w:rFonts w:asciiTheme="minorHAnsi" w:hAnsiTheme="minorHAnsi" w:cs="Arial"/>
          <w:color w:val="222222"/>
          <w:sz w:val="21"/>
          <w:szCs w:val="21"/>
        </w:rPr>
        <w:t>dL</w:t>
      </w:r>
      <w:proofErr w:type="spellEnd"/>
      <w:r w:rsidRPr="00DA36FF">
        <w:rPr>
          <w:rFonts w:asciiTheme="minorHAnsi" w:hAnsiTheme="minorHAnsi" w:cs="Arial"/>
          <w:color w:val="222222"/>
          <w:sz w:val="21"/>
          <w:szCs w:val="21"/>
        </w:rPr>
        <w:t>)</w:t>
      </w:r>
    </w:p>
    <w:p w14:paraId="4B622958" w14:textId="77777777" w:rsidR="00810C62" w:rsidRPr="00DA36FF" w:rsidRDefault="007063C8" w:rsidP="009B4DD3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A36FF">
        <w:rPr>
          <w:rFonts w:asciiTheme="minorHAnsi" w:hAnsiTheme="minorHAnsi" w:cs="Arial"/>
          <w:color w:val="222222"/>
          <w:sz w:val="21"/>
          <w:szCs w:val="21"/>
        </w:rPr>
        <w:t>Diabetes mellitus</w:t>
      </w:r>
    </w:p>
    <w:p w14:paraId="33AEB12B" w14:textId="77777777" w:rsidR="00810C62" w:rsidRPr="00DA36FF" w:rsidRDefault="007063C8" w:rsidP="009B4DD3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A36FF">
        <w:rPr>
          <w:rFonts w:asciiTheme="minorHAnsi" w:hAnsiTheme="minorHAnsi" w:cs="Arial"/>
          <w:color w:val="222222"/>
          <w:sz w:val="21"/>
          <w:szCs w:val="21"/>
        </w:rPr>
        <w:t>Family history of premature CAD</w:t>
      </w:r>
    </w:p>
    <w:p w14:paraId="6871A115" w14:textId="77777777" w:rsidR="00810C62" w:rsidRPr="00DA36FF" w:rsidRDefault="007063C8" w:rsidP="009B4DD3">
      <w:pPr>
        <w:pStyle w:val="ListParagraph"/>
        <w:numPr>
          <w:ilvl w:val="4"/>
          <w:numId w:val="2"/>
        </w:numPr>
        <w:rPr>
          <w:rFonts w:asciiTheme="minorHAnsi" w:hAnsiTheme="minorHAnsi" w:cstheme="minorHAnsi"/>
        </w:rPr>
      </w:pPr>
      <w:r w:rsidRPr="00DA36FF">
        <w:rPr>
          <w:rFonts w:asciiTheme="minorHAnsi" w:hAnsiTheme="minorHAnsi" w:cs="Arial"/>
          <w:color w:val="222222"/>
          <w:sz w:val="21"/>
          <w:szCs w:val="21"/>
        </w:rPr>
        <w:t>Male first-degree relative or father younger than 55</w:t>
      </w:r>
    </w:p>
    <w:p w14:paraId="26B1FC4A" w14:textId="6A3D8708" w:rsidR="007063C8" w:rsidRPr="004A109C" w:rsidRDefault="007063C8" w:rsidP="009B4DD3">
      <w:pPr>
        <w:pStyle w:val="ListParagraph"/>
        <w:numPr>
          <w:ilvl w:val="4"/>
          <w:numId w:val="2"/>
        </w:numPr>
        <w:rPr>
          <w:rFonts w:asciiTheme="minorHAnsi" w:hAnsiTheme="minorHAnsi" w:cstheme="minorHAnsi"/>
        </w:rPr>
      </w:pPr>
      <w:r w:rsidRPr="00DA36FF">
        <w:rPr>
          <w:rFonts w:asciiTheme="minorHAnsi" w:hAnsiTheme="minorHAnsi" w:cs="Arial"/>
          <w:color w:val="222222"/>
          <w:sz w:val="21"/>
          <w:szCs w:val="21"/>
        </w:rPr>
        <w:t>Female first-degree relative or mother younger than 65</w:t>
      </w:r>
    </w:p>
    <w:p w14:paraId="29FA1EAF" w14:textId="24269481" w:rsidR="0084091D" w:rsidRPr="004A109C" w:rsidRDefault="004A109C" w:rsidP="004A10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4A109C">
        <w:rPr>
          <w:rFonts w:asciiTheme="minorHAnsi" w:hAnsiTheme="minorHAnsi" w:cstheme="minorHAnsi"/>
          <w:b/>
        </w:rPr>
        <w:t>Other serious causes excluded</w:t>
      </w:r>
    </w:p>
    <w:p w14:paraId="7BFE67E1" w14:textId="36B61EF4" w:rsidR="00092F1C" w:rsidRDefault="008240F9" w:rsidP="009B4D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 patient underwent an ECG that demonstrated a left bundle branch block, state three (3) ECG findings that may be useful for identifying myocardial infarction. (3 marks)</w:t>
      </w:r>
    </w:p>
    <w:p w14:paraId="10D8F729" w14:textId="59012B68" w:rsidR="008240F9" w:rsidRPr="008240F9" w:rsidRDefault="008240F9" w:rsidP="009B4DD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8240F9">
        <w:rPr>
          <w:rFonts w:asciiTheme="minorHAnsi" w:hAnsiTheme="minorHAnsi" w:cstheme="minorHAnsi"/>
          <w:b/>
        </w:rPr>
        <w:t>New LBBB/ recent ECG demonstrating the absence of LBBB</w:t>
      </w:r>
    </w:p>
    <w:p w14:paraId="4C4A49E1" w14:textId="023D88AF" w:rsidR="008240F9" w:rsidRPr="008240F9" w:rsidRDefault="008240F9" w:rsidP="009B4DD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8240F9">
        <w:rPr>
          <w:rFonts w:asciiTheme="minorHAnsi" w:hAnsiTheme="minorHAnsi" w:cstheme="minorHAnsi"/>
          <w:b/>
        </w:rPr>
        <w:t>Serial ECGs showing dynamic ST segment change</w:t>
      </w:r>
    </w:p>
    <w:p w14:paraId="1CEB197D" w14:textId="69772A1B" w:rsidR="008240F9" w:rsidRPr="008240F9" w:rsidRDefault="008240F9" w:rsidP="009B4DD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8240F9">
        <w:rPr>
          <w:rFonts w:asciiTheme="minorHAnsi" w:hAnsiTheme="minorHAnsi" w:cstheme="minorHAnsi"/>
          <w:b/>
        </w:rPr>
        <w:t xml:space="preserve">Modified </w:t>
      </w:r>
      <w:proofErr w:type="spellStart"/>
      <w:r w:rsidRPr="008240F9">
        <w:rPr>
          <w:rFonts w:asciiTheme="minorHAnsi" w:hAnsiTheme="minorHAnsi" w:cstheme="minorHAnsi"/>
          <w:b/>
        </w:rPr>
        <w:t>Sgarbossa</w:t>
      </w:r>
      <w:proofErr w:type="spellEnd"/>
      <w:r w:rsidRPr="008240F9">
        <w:rPr>
          <w:rFonts w:asciiTheme="minorHAnsi" w:hAnsiTheme="minorHAnsi" w:cstheme="minorHAnsi"/>
          <w:b/>
        </w:rPr>
        <w:t xml:space="preserve"> criteria:</w:t>
      </w:r>
    </w:p>
    <w:p w14:paraId="5E49D9E5" w14:textId="77777777" w:rsidR="008240F9" w:rsidRPr="008240F9" w:rsidRDefault="008240F9" w:rsidP="009B4DD3">
      <w:pPr>
        <w:numPr>
          <w:ilvl w:val="1"/>
          <w:numId w:val="7"/>
        </w:numPr>
        <w:spacing w:before="100" w:beforeAutospacing="1" w:after="100" w:afterAutospacing="1"/>
        <w:rPr>
          <w:rFonts w:asciiTheme="minorHAnsi" w:hAnsiTheme="minorHAnsi" w:cs="Arial"/>
          <w:b/>
          <w:color w:val="222222"/>
        </w:rPr>
      </w:pPr>
      <w:r w:rsidRPr="008240F9">
        <w:rPr>
          <w:rFonts w:asciiTheme="minorHAnsi" w:hAnsiTheme="minorHAnsi" w:cs="Arial"/>
          <w:b/>
          <w:color w:val="222222"/>
        </w:rPr>
        <w:t>≥ 1 lead with ≥1 mm of concordant ST elevation</w:t>
      </w:r>
    </w:p>
    <w:p w14:paraId="52391E13" w14:textId="77777777" w:rsidR="008240F9" w:rsidRPr="008240F9" w:rsidRDefault="008240F9" w:rsidP="009B4DD3">
      <w:pPr>
        <w:numPr>
          <w:ilvl w:val="1"/>
          <w:numId w:val="7"/>
        </w:numPr>
        <w:spacing w:before="100" w:beforeAutospacing="1" w:after="100" w:afterAutospacing="1"/>
        <w:rPr>
          <w:rFonts w:asciiTheme="minorHAnsi" w:hAnsiTheme="minorHAnsi" w:cs="Arial"/>
          <w:b/>
          <w:color w:val="222222"/>
        </w:rPr>
      </w:pPr>
      <w:r w:rsidRPr="008240F9">
        <w:rPr>
          <w:rFonts w:asciiTheme="minorHAnsi" w:hAnsiTheme="minorHAnsi" w:cs="Arial"/>
          <w:b/>
          <w:color w:val="222222"/>
        </w:rPr>
        <w:t>≥ 1 lead of V1-V3 with ≥ 1 mm of concordant ST depression</w:t>
      </w:r>
    </w:p>
    <w:p w14:paraId="6EA79A1B" w14:textId="50C2012C" w:rsidR="00092F1C" w:rsidRPr="008240F9" w:rsidRDefault="008240F9" w:rsidP="009B4DD3">
      <w:pPr>
        <w:numPr>
          <w:ilvl w:val="1"/>
          <w:numId w:val="7"/>
        </w:numPr>
        <w:spacing w:before="100" w:beforeAutospacing="1" w:after="100" w:afterAutospacing="1"/>
        <w:rPr>
          <w:rFonts w:asciiTheme="minorHAnsi" w:hAnsiTheme="minorHAnsi" w:cs="Arial"/>
          <w:b/>
          <w:color w:val="222222"/>
        </w:rPr>
      </w:pPr>
      <w:r w:rsidRPr="008240F9">
        <w:rPr>
          <w:rFonts w:asciiTheme="minorHAnsi" w:hAnsiTheme="minorHAnsi" w:cs="Arial"/>
          <w:b/>
          <w:color w:val="222222"/>
        </w:rPr>
        <w:t>≥ 1 lead anywhere with ≥ 1 mm STE and proportionally excessive discordant STE, as defined by ≥ 25% of the depth of the preceding S-wav</w:t>
      </w:r>
      <w:r>
        <w:rPr>
          <w:rFonts w:asciiTheme="minorHAnsi" w:hAnsiTheme="minorHAnsi" w:cs="Arial"/>
          <w:b/>
          <w:color w:val="222222"/>
        </w:rPr>
        <w:t>e</w:t>
      </w:r>
    </w:p>
    <w:p w14:paraId="476ECE29" w14:textId="54045934" w:rsidR="008240F9" w:rsidRPr="00CE5AB5" w:rsidRDefault="008240F9" w:rsidP="008240F9">
      <w:pPr>
        <w:jc w:val="both"/>
        <w:rPr>
          <w:rFonts w:asciiTheme="minorHAnsi" w:hAnsiTheme="minorHAnsi" w:cstheme="minorHAnsi"/>
          <w:b/>
        </w:rPr>
      </w:pPr>
      <w:r w:rsidRPr="00CE5AB5">
        <w:rPr>
          <w:rFonts w:asciiTheme="minorHAnsi" w:hAnsiTheme="minorHAnsi" w:cstheme="minorHAnsi"/>
          <w:b/>
          <w:sz w:val="28"/>
        </w:rPr>
        <w:t>An ECG is taken on arrival- refer to the props booklet- page</w:t>
      </w:r>
    </w:p>
    <w:p w14:paraId="14E1E6FB" w14:textId="1D0B826F" w:rsidR="00CE5AB5" w:rsidRDefault="00CE5AB5" w:rsidP="008240F9">
      <w:pPr>
        <w:jc w:val="both"/>
        <w:rPr>
          <w:rFonts w:asciiTheme="minorHAnsi" w:hAnsiTheme="minorHAnsi" w:cstheme="minorHAnsi"/>
        </w:rPr>
      </w:pPr>
      <w:r w:rsidRPr="00DA36FF">
        <w:rPr>
          <w:rFonts w:asciiTheme="minorHAnsi" w:hAnsiTheme="minorHAnsi"/>
          <w:noProof/>
          <w:lang w:val="en-GB" w:eastAsia="en-GB"/>
        </w:rPr>
        <w:lastRenderedPageBreak/>
        <w:drawing>
          <wp:inline distT="0" distB="0" distL="0" distR="0" wp14:anchorId="5D978DB4" wp14:editId="56F8D00D">
            <wp:extent cx="6840855" cy="3277910"/>
            <wp:effectExtent l="0" t="0" r="0" b="0"/>
            <wp:docPr id="2" name="Picture 2" descr="https://lifeinthefastlane.com/wp-content/uploads/2014/04/dewinter-t-wav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feinthefastlane.com/wp-content/uploads/2014/04/dewinter-t-waves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27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27690" w14:textId="77777777" w:rsidR="00CE5AB5" w:rsidRPr="008240F9" w:rsidRDefault="00CE5AB5" w:rsidP="008240F9">
      <w:pPr>
        <w:jc w:val="both"/>
        <w:rPr>
          <w:rFonts w:asciiTheme="minorHAnsi" w:hAnsiTheme="minorHAnsi" w:cstheme="minorHAnsi"/>
        </w:rPr>
      </w:pPr>
    </w:p>
    <w:p w14:paraId="0E2A1BBA" w14:textId="3E0896B1" w:rsidR="00E00EB1" w:rsidRPr="00DA36FF" w:rsidRDefault="0016410F" w:rsidP="009B4DD3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DA36FF">
        <w:rPr>
          <w:rFonts w:asciiTheme="minorHAnsi" w:hAnsiTheme="minorHAnsi" w:cstheme="minorHAnsi"/>
        </w:rPr>
        <w:t>S</w:t>
      </w:r>
      <w:r w:rsidR="00304B4D" w:rsidRPr="00DA36FF">
        <w:rPr>
          <w:rFonts w:asciiTheme="minorHAnsi" w:hAnsiTheme="minorHAnsi" w:cstheme="minorHAnsi"/>
        </w:rPr>
        <w:t>tate three (3</w:t>
      </w:r>
      <w:r w:rsidR="00934603">
        <w:rPr>
          <w:rFonts w:asciiTheme="minorHAnsi" w:hAnsiTheme="minorHAnsi" w:cstheme="minorHAnsi"/>
        </w:rPr>
        <w:t>) significant abnormal findings in this ECG.</w:t>
      </w:r>
      <w:r w:rsidR="00D70BBE" w:rsidRPr="00DA36FF">
        <w:rPr>
          <w:rFonts w:asciiTheme="minorHAnsi" w:hAnsiTheme="minorHAnsi" w:cstheme="minorHAnsi"/>
        </w:rPr>
        <w:t xml:space="preserve"> </w:t>
      </w:r>
      <w:r w:rsidR="00304B4D" w:rsidRPr="00DA36FF">
        <w:rPr>
          <w:rFonts w:asciiTheme="minorHAnsi" w:hAnsiTheme="minorHAnsi" w:cstheme="minorHAnsi"/>
        </w:rPr>
        <w:t>(3</w:t>
      </w:r>
      <w:r w:rsidR="00E00EB1" w:rsidRPr="00DA36FF">
        <w:rPr>
          <w:rFonts w:asciiTheme="minorHAnsi" w:hAnsiTheme="minorHAnsi" w:cstheme="minorHAnsi"/>
        </w:rPr>
        <w:t xml:space="preserve"> marks)</w:t>
      </w:r>
    </w:p>
    <w:p w14:paraId="40C07329" w14:textId="6E990C3C" w:rsidR="00304B4D" w:rsidRPr="00DA36FF" w:rsidRDefault="00304B4D" w:rsidP="009B4DD3">
      <w:pPr>
        <w:numPr>
          <w:ilvl w:val="0"/>
          <w:numId w:val="3"/>
        </w:numPr>
        <w:ind w:left="714" w:firstLine="137"/>
        <w:rPr>
          <w:rFonts w:asciiTheme="minorHAnsi" w:hAnsiTheme="minorHAnsi" w:cs="Arial"/>
          <w:color w:val="222222"/>
        </w:rPr>
      </w:pPr>
      <w:r w:rsidRPr="00DA36FF">
        <w:rPr>
          <w:rFonts w:asciiTheme="minorHAnsi" w:hAnsiTheme="minorHAnsi" w:cs="Arial"/>
          <w:b/>
          <w:color w:val="222222"/>
        </w:rPr>
        <w:t xml:space="preserve">Upsloping ST depression in V2-V6 </w:t>
      </w:r>
      <w:r w:rsidRPr="00DA36FF">
        <w:rPr>
          <w:rFonts w:asciiTheme="minorHAnsi" w:hAnsiTheme="minorHAnsi" w:cs="Arial"/>
          <w:color w:val="222222"/>
        </w:rPr>
        <w:t xml:space="preserve">(&gt; 1mm at J-point) </w:t>
      </w:r>
      <w:r w:rsidRPr="00DA36FF">
        <w:rPr>
          <w:rFonts w:asciiTheme="minorHAnsi" w:hAnsiTheme="minorHAnsi" w:cs="Arial"/>
          <w:b/>
          <w:color w:val="222222"/>
        </w:rPr>
        <w:t>REQUIRED</w:t>
      </w:r>
    </w:p>
    <w:p w14:paraId="320EC73C" w14:textId="3DA02780" w:rsidR="00304B4D" w:rsidRPr="00DA36FF" w:rsidRDefault="00304B4D" w:rsidP="009B4DD3">
      <w:pPr>
        <w:numPr>
          <w:ilvl w:val="0"/>
          <w:numId w:val="3"/>
        </w:numPr>
        <w:spacing w:before="100" w:beforeAutospacing="1" w:after="100" w:afterAutospacing="1"/>
        <w:ind w:firstLine="137"/>
        <w:rPr>
          <w:rFonts w:asciiTheme="minorHAnsi" w:hAnsiTheme="minorHAnsi" w:cs="Arial"/>
          <w:b/>
          <w:color w:val="222222"/>
        </w:rPr>
      </w:pPr>
      <w:r w:rsidRPr="00DA36FF">
        <w:rPr>
          <w:rFonts w:asciiTheme="minorHAnsi" w:hAnsiTheme="minorHAnsi" w:cs="Arial"/>
          <w:b/>
          <w:color w:val="222222"/>
        </w:rPr>
        <w:t xml:space="preserve">De Winters T waves: </w:t>
      </w:r>
      <w:r w:rsidRPr="00DA36FF">
        <w:rPr>
          <w:rFonts w:asciiTheme="minorHAnsi" w:hAnsiTheme="minorHAnsi" w:cs="Arial"/>
          <w:color w:val="222222"/>
        </w:rPr>
        <w:t xml:space="preserve">Peaked anterior T waves (V2-6), with the ascending limb of the T wave commencing below the isoelectric baseline </w:t>
      </w:r>
      <w:r w:rsidRPr="00DA36FF">
        <w:rPr>
          <w:rFonts w:asciiTheme="minorHAnsi" w:hAnsiTheme="minorHAnsi" w:cs="Arial"/>
          <w:b/>
          <w:color w:val="222222"/>
        </w:rPr>
        <w:t>REQUIRED</w:t>
      </w:r>
    </w:p>
    <w:p w14:paraId="00773D9B" w14:textId="77777777" w:rsidR="00304B4D" w:rsidRPr="00DA36FF" w:rsidRDefault="00304B4D" w:rsidP="009B4DD3">
      <w:pPr>
        <w:numPr>
          <w:ilvl w:val="0"/>
          <w:numId w:val="3"/>
        </w:numPr>
        <w:spacing w:before="100" w:beforeAutospacing="1" w:after="100" w:afterAutospacing="1"/>
        <w:ind w:firstLine="137"/>
        <w:rPr>
          <w:rFonts w:asciiTheme="minorHAnsi" w:hAnsiTheme="minorHAnsi" w:cs="Arial"/>
          <w:b/>
          <w:color w:val="222222"/>
        </w:rPr>
      </w:pPr>
      <w:r w:rsidRPr="00DA36FF">
        <w:rPr>
          <w:rFonts w:asciiTheme="minorHAnsi" w:hAnsiTheme="minorHAnsi" w:cs="Arial"/>
          <w:b/>
          <w:color w:val="222222"/>
        </w:rPr>
        <w:t>Any 1 of:</w:t>
      </w:r>
    </w:p>
    <w:p w14:paraId="7BFE0C61" w14:textId="798314AF" w:rsidR="00304B4D" w:rsidRPr="00DA36FF" w:rsidRDefault="00304B4D" w:rsidP="009B4DD3">
      <w:pPr>
        <w:numPr>
          <w:ilvl w:val="1"/>
          <w:numId w:val="3"/>
        </w:numPr>
        <w:spacing w:before="100" w:beforeAutospacing="1" w:after="100" w:afterAutospacing="1"/>
        <w:ind w:firstLine="137"/>
        <w:rPr>
          <w:rFonts w:asciiTheme="minorHAnsi" w:hAnsiTheme="minorHAnsi" w:cs="Arial"/>
          <w:b/>
          <w:color w:val="222222"/>
        </w:rPr>
      </w:pPr>
      <w:r w:rsidRPr="00DA36FF">
        <w:rPr>
          <w:rFonts w:asciiTheme="minorHAnsi" w:hAnsiTheme="minorHAnsi" w:cs="Arial"/>
          <w:b/>
          <w:color w:val="222222"/>
        </w:rPr>
        <w:t xml:space="preserve">STE in </w:t>
      </w:r>
      <w:proofErr w:type="spellStart"/>
      <w:r w:rsidRPr="00DA36FF">
        <w:rPr>
          <w:rFonts w:asciiTheme="minorHAnsi" w:hAnsiTheme="minorHAnsi" w:cs="Arial"/>
          <w:b/>
          <w:color w:val="222222"/>
        </w:rPr>
        <w:t>aVR</w:t>
      </w:r>
      <w:proofErr w:type="spellEnd"/>
      <w:r w:rsidRPr="00DA36FF">
        <w:rPr>
          <w:rFonts w:asciiTheme="minorHAnsi" w:hAnsiTheme="minorHAnsi" w:cs="Arial"/>
          <w:b/>
          <w:color w:val="222222"/>
        </w:rPr>
        <w:t xml:space="preserve"> &gt; 0.5mm</w:t>
      </w:r>
    </w:p>
    <w:p w14:paraId="54601511" w14:textId="5047BA2B" w:rsidR="00304B4D" w:rsidRPr="00DA36FF" w:rsidRDefault="00304B4D" w:rsidP="009B4DD3">
      <w:pPr>
        <w:numPr>
          <w:ilvl w:val="1"/>
          <w:numId w:val="3"/>
        </w:numPr>
        <w:spacing w:before="100" w:beforeAutospacing="1" w:after="100" w:afterAutospacing="1"/>
        <w:ind w:firstLine="137"/>
        <w:rPr>
          <w:rFonts w:asciiTheme="minorHAnsi" w:hAnsiTheme="minorHAnsi" w:cs="Arial"/>
          <w:b/>
          <w:color w:val="222222"/>
        </w:rPr>
      </w:pPr>
      <w:r w:rsidRPr="00DA36FF">
        <w:rPr>
          <w:rFonts w:asciiTheme="minorHAnsi" w:hAnsiTheme="minorHAnsi" w:cs="Arial"/>
          <w:b/>
          <w:color w:val="222222"/>
        </w:rPr>
        <w:t xml:space="preserve">STD in III &amp; </w:t>
      </w:r>
      <w:proofErr w:type="spellStart"/>
      <w:r w:rsidRPr="00DA36FF">
        <w:rPr>
          <w:rFonts w:asciiTheme="minorHAnsi" w:hAnsiTheme="minorHAnsi" w:cs="Arial"/>
          <w:b/>
          <w:color w:val="222222"/>
        </w:rPr>
        <w:t>aVF</w:t>
      </w:r>
      <w:proofErr w:type="spellEnd"/>
    </w:p>
    <w:p w14:paraId="645CDB4C" w14:textId="4A8FEA01" w:rsidR="00E00EB1" w:rsidRPr="008A1AB8" w:rsidRDefault="00304B4D" w:rsidP="009B4DD3">
      <w:pPr>
        <w:pStyle w:val="NormalWeb"/>
        <w:numPr>
          <w:ilvl w:val="1"/>
          <w:numId w:val="3"/>
        </w:numPr>
        <w:ind w:firstLine="137"/>
        <w:rPr>
          <w:rStyle w:val="Emphasis"/>
          <w:rFonts w:asciiTheme="minorHAnsi" w:hAnsiTheme="minorHAnsi" w:cs="Arial"/>
          <w:i w:val="0"/>
          <w:iCs w:val="0"/>
          <w:color w:val="222222"/>
        </w:rPr>
      </w:pPr>
      <w:r w:rsidRPr="00DA36FF">
        <w:rPr>
          <w:rStyle w:val="Emphasis"/>
          <w:rFonts w:asciiTheme="minorHAnsi" w:hAnsiTheme="minorHAnsi" w:cs="Arial"/>
          <w:b/>
          <w:i w:val="0"/>
          <w:color w:val="222222"/>
        </w:rPr>
        <w:t xml:space="preserve">Subtle ST elevation in </w:t>
      </w:r>
      <w:proofErr w:type="spellStart"/>
      <w:r w:rsidRPr="00DA36FF">
        <w:rPr>
          <w:rStyle w:val="Emphasis"/>
          <w:rFonts w:asciiTheme="minorHAnsi" w:hAnsiTheme="minorHAnsi" w:cs="Arial"/>
          <w:b/>
          <w:i w:val="0"/>
          <w:color w:val="222222"/>
        </w:rPr>
        <w:t>aV</w:t>
      </w:r>
      <w:r w:rsidR="008240F9">
        <w:rPr>
          <w:rStyle w:val="Emphasis"/>
          <w:rFonts w:asciiTheme="minorHAnsi" w:hAnsiTheme="minorHAnsi" w:cs="Arial"/>
          <w:b/>
          <w:i w:val="0"/>
          <w:color w:val="222222"/>
        </w:rPr>
        <w:t>r</w:t>
      </w:r>
      <w:proofErr w:type="spellEnd"/>
    </w:p>
    <w:p w14:paraId="3CD0090E" w14:textId="550BD7B7" w:rsidR="008A1AB8" w:rsidRPr="008240F9" w:rsidRDefault="008A1AB8" w:rsidP="009B4DD3">
      <w:pPr>
        <w:pStyle w:val="NormalWeb"/>
        <w:numPr>
          <w:ilvl w:val="1"/>
          <w:numId w:val="3"/>
        </w:numPr>
        <w:ind w:firstLine="137"/>
        <w:rPr>
          <w:rFonts w:asciiTheme="minorHAnsi" w:hAnsiTheme="minorHAnsi" w:cs="Arial"/>
          <w:color w:val="222222"/>
        </w:rPr>
      </w:pPr>
      <w:r>
        <w:rPr>
          <w:rStyle w:val="Emphasis"/>
          <w:rFonts w:asciiTheme="minorHAnsi" w:hAnsiTheme="minorHAnsi" w:cs="Arial"/>
          <w:b/>
          <w:i w:val="0"/>
          <w:color w:val="222222"/>
        </w:rPr>
        <w:t xml:space="preserve">P wave inversion II, III, </w:t>
      </w:r>
      <w:proofErr w:type="spellStart"/>
      <w:r>
        <w:rPr>
          <w:rStyle w:val="Emphasis"/>
          <w:rFonts w:asciiTheme="minorHAnsi" w:hAnsiTheme="minorHAnsi" w:cs="Arial"/>
          <w:b/>
          <w:i w:val="0"/>
          <w:color w:val="222222"/>
        </w:rPr>
        <w:t>aVF</w:t>
      </w:r>
      <w:proofErr w:type="spellEnd"/>
      <w:r>
        <w:rPr>
          <w:rStyle w:val="Emphasis"/>
          <w:rFonts w:asciiTheme="minorHAnsi" w:hAnsiTheme="minorHAnsi" w:cs="Arial"/>
          <w:b/>
          <w:i w:val="0"/>
          <w:color w:val="222222"/>
        </w:rPr>
        <w:t xml:space="preserve"> </w:t>
      </w:r>
      <w:r w:rsidRPr="00C0246F">
        <w:rPr>
          <w:rStyle w:val="Emphasis"/>
          <w:rFonts w:asciiTheme="minorHAnsi" w:hAnsiTheme="minorHAnsi" w:cs="Arial"/>
          <w:color w:val="222222"/>
        </w:rPr>
        <w:t>(suggestive of atrial ectopy/ junctional rhythm</w:t>
      </w:r>
      <w:r w:rsidR="00C0246F" w:rsidRPr="00C0246F">
        <w:rPr>
          <w:rStyle w:val="Emphasis"/>
          <w:rFonts w:asciiTheme="minorHAnsi" w:hAnsiTheme="minorHAnsi" w:cs="Arial"/>
          <w:color w:val="222222"/>
        </w:rPr>
        <w:t>)</w:t>
      </w:r>
    </w:p>
    <w:p w14:paraId="0615B651" w14:textId="68E5233E" w:rsidR="007E6309" w:rsidRPr="00080284" w:rsidRDefault="008A43BD" w:rsidP="0008028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A36FF">
        <w:rPr>
          <w:rFonts w:asciiTheme="minorHAnsi" w:hAnsiTheme="minorHAnsi" w:cstheme="minorHAnsi"/>
        </w:rPr>
        <w:t>State</w:t>
      </w:r>
      <w:r w:rsidR="00304B4D" w:rsidRPr="00DA36FF">
        <w:rPr>
          <w:rFonts w:asciiTheme="minorHAnsi" w:hAnsiTheme="minorHAnsi" w:cstheme="minorHAnsi"/>
        </w:rPr>
        <w:t xml:space="preserve"> the significance of these</w:t>
      </w:r>
      <w:r w:rsidR="00080284">
        <w:rPr>
          <w:rFonts w:asciiTheme="minorHAnsi" w:hAnsiTheme="minorHAnsi" w:cstheme="minorHAnsi"/>
        </w:rPr>
        <w:t xml:space="preserve"> abnormal</w:t>
      </w:r>
      <w:r w:rsidR="00304B4D" w:rsidRPr="00DA36FF">
        <w:rPr>
          <w:rFonts w:asciiTheme="minorHAnsi" w:hAnsiTheme="minorHAnsi" w:cstheme="minorHAnsi"/>
        </w:rPr>
        <w:t xml:space="preserve"> findings</w:t>
      </w:r>
      <w:r w:rsidR="008A782E" w:rsidRPr="00DA36FF">
        <w:rPr>
          <w:rFonts w:asciiTheme="minorHAnsi" w:hAnsiTheme="minorHAnsi" w:cstheme="minorHAnsi"/>
        </w:rPr>
        <w:t xml:space="preserve">. </w:t>
      </w:r>
      <w:r w:rsidR="00304B4D" w:rsidRPr="00DA36FF">
        <w:rPr>
          <w:rFonts w:asciiTheme="minorHAnsi" w:hAnsiTheme="minorHAnsi" w:cstheme="minorHAnsi"/>
        </w:rPr>
        <w:t xml:space="preserve">State two (2) points in your answer. </w:t>
      </w:r>
      <w:r w:rsidR="008A782E" w:rsidRPr="00DA36FF">
        <w:rPr>
          <w:rFonts w:asciiTheme="minorHAnsi" w:hAnsiTheme="minorHAnsi" w:cstheme="minorHAnsi"/>
        </w:rPr>
        <w:t>(</w:t>
      </w:r>
      <w:r w:rsidR="00304B4D" w:rsidRPr="00DA36FF">
        <w:rPr>
          <w:rFonts w:asciiTheme="minorHAnsi" w:hAnsiTheme="minorHAnsi" w:cstheme="minorHAnsi"/>
        </w:rPr>
        <w:t>2</w:t>
      </w:r>
      <w:r w:rsidR="001F3DBA" w:rsidRPr="00DA36FF">
        <w:rPr>
          <w:rFonts w:asciiTheme="minorHAnsi" w:hAnsiTheme="minorHAnsi" w:cstheme="minorHAnsi"/>
        </w:rPr>
        <w:t xml:space="preserve"> marks)</w:t>
      </w:r>
    </w:p>
    <w:p w14:paraId="6D0F4D09" w14:textId="401FD65B" w:rsidR="00304B4D" w:rsidRPr="00DA36FF" w:rsidRDefault="00304B4D" w:rsidP="009B4DD3">
      <w:pPr>
        <w:pStyle w:val="ListParagraph"/>
        <w:numPr>
          <w:ilvl w:val="0"/>
          <w:numId w:val="4"/>
        </w:numPr>
        <w:spacing w:before="480"/>
        <w:jc w:val="both"/>
        <w:rPr>
          <w:rFonts w:asciiTheme="minorHAnsi" w:hAnsiTheme="minorHAnsi" w:cstheme="minorHAnsi"/>
          <w:b/>
        </w:rPr>
      </w:pPr>
      <w:r w:rsidRPr="00DA36FF">
        <w:rPr>
          <w:rFonts w:asciiTheme="minorHAnsi" w:hAnsiTheme="minorHAnsi" w:cstheme="minorHAnsi"/>
          <w:b/>
        </w:rPr>
        <w:t>Highly predictive of acute LAD occlusion</w:t>
      </w:r>
      <w:r w:rsidR="00DA36FF" w:rsidRPr="00DA36FF">
        <w:rPr>
          <w:rFonts w:asciiTheme="minorHAnsi" w:hAnsiTheme="minorHAnsi" w:cstheme="minorHAnsi"/>
          <w:b/>
        </w:rPr>
        <w:t>/ STEMI equivalent</w:t>
      </w:r>
    </w:p>
    <w:p w14:paraId="755CA6CE" w14:textId="3424C423" w:rsidR="00304B4D" w:rsidRPr="00DA36FF" w:rsidRDefault="00304B4D" w:rsidP="009B4DD3">
      <w:pPr>
        <w:pStyle w:val="ListParagraph"/>
        <w:numPr>
          <w:ilvl w:val="0"/>
          <w:numId w:val="4"/>
        </w:numPr>
        <w:spacing w:before="480"/>
        <w:jc w:val="both"/>
        <w:rPr>
          <w:rFonts w:asciiTheme="minorHAnsi" w:hAnsiTheme="minorHAnsi" w:cstheme="minorHAnsi"/>
        </w:rPr>
      </w:pPr>
      <w:r w:rsidRPr="00DA36FF">
        <w:rPr>
          <w:rFonts w:asciiTheme="minorHAnsi" w:hAnsiTheme="minorHAnsi" w:cstheme="minorHAnsi"/>
          <w:b/>
        </w:rPr>
        <w:t>Emergent reperfusion therapy is indicated</w:t>
      </w:r>
      <w:r w:rsidRPr="00DA36FF">
        <w:rPr>
          <w:rFonts w:asciiTheme="minorHAnsi" w:hAnsiTheme="minorHAnsi" w:cstheme="minorHAnsi"/>
        </w:rPr>
        <w:t xml:space="preserve"> </w:t>
      </w:r>
      <w:r w:rsidRPr="00C0246F">
        <w:rPr>
          <w:rFonts w:asciiTheme="minorHAnsi" w:hAnsiTheme="minorHAnsi" w:cstheme="minorHAnsi"/>
          <w:i/>
        </w:rPr>
        <w:t>(PCI/thrombolysis)</w:t>
      </w:r>
    </w:p>
    <w:p w14:paraId="37E1BB7D" w14:textId="77777777" w:rsidR="001E0E89" w:rsidRPr="00DA36FF" w:rsidRDefault="001E0E89" w:rsidP="001E0E89">
      <w:pPr>
        <w:rPr>
          <w:rFonts w:asciiTheme="minorHAnsi" w:hAnsiTheme="minorHAnsi" w:cstheme="minorHAnsi"/>
          <w:highlight w:val="yellow"/>
        </w:rPr>
      </w:pPr>
    </w:p>
    <w:p w14:paraId="75D3D70A" w14:textId="66D1741D" w:rsidR="00DA36FF" w:rsidRPr="00DA36FF" w:rsidRDefault="00DA36FF" w:rsidP="001E0E89">
      <w:pPr>
        <w:rPr>
          <w:rFonts w:asciiTheme="minorHAnsi" w:hAnsiTheme="minorHAnsi" w:cstheme="minorHAnsi"/>
        </w:rPr>
      </w:pPr>
      <w:r w:rsidRPr="00DA36FF">
        <w:rPr>
          <w:rFonts w:asciiTheme="minorHAnsi" w:hAnsiTheme="minorHAnsi" w:cstheme="minorHAnsi"/>
        </w:rPr>
        <w:t>Aspirin, GTN and morphine are provided for this patient.</w:t>
      </w:r>
    </w:p>
    <w:p w14:paraId="40863D56" w14:textId="73588897" w:rsidR="001F1B78" w:rsidRDefault="001F1B78" w:rsidP="001E0E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patient has ongoing ischaemic sounding chest pain.</w:t>
      </w:r>
      <w:r>
        <w:rPr>
          <w:rFonts w:asciiTheme="minorHAnsi" w:hAnsiTheme="minorHAnsi" w:cstheme="minorHAnsi"/>
        </w:rPr>
        <w:br/>
        <w:t>His observations are:</w:t>
      </w:r>
    </w:p>
    <w:p w14:paraId="267D0949" w14:textId="303AE0FD" w:rsidR="001F1B78" w:rsidRDefault="001F1B78" w:rsidP="001E0E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BP</w:t>
      </w:r>
      <w:r>
        <w:rPr>
          <w:rFonts w:asciiTheme="minorHAnsi" w:hAnsiTheme="minorHAnsi" w:cstheme="minorHAnsi"/>
        </w:rPr>
        <w:tab/>
        <w:t>130/60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mmHg</w:t>
      </w:r>
    </w:p>
    <w:p w14:paraId="2F6AD35A" w14:textId="742689AA" w:rsidR="001F1B78" w:rsidRDefault="001F1B78" w:rsidP="001E0E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HR</w:t>
      </w:r>
      <w:r>
        <w:rPr>
          <w:rFonts w:asciiTheme="minorHAnsi" w:hAnsiTheme="minorHAnsi" w:cstheme="minorHAnsi"/>
        </w:rPr>
        <w:tab/>
        <w:t>90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bpm</w:t>
      </w:r>
    </w:p>
    <w:p w14:paraId="3218955B" w14:textId="647EAA00" w:rsidR="001F1B78" w:rsidRDefault="001F1B78" w:rsidP="001E0E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RR</w:t>
      </w:r>
      <w:r>
        <w:rPr>
          <w:rFonts w:asciiTheme="minorHAnsi" w:hAnsiTheme="minorHAnsi" w:cstheme="minorHAnsi"/>
        </w:rPr>
        <w:tab/>
        <w:t xml:space="preserve">14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bpm</w:t>
      </w:r>
    </w:p>
    <w:p w14:paraId="1D8A7A33" w14:textId="4693B840" w:rsidR="001F1B78" w:rsidRDefault="001F1B78" w:rsidP="001E0E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Sats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94%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RA</w:t>
      </w:r>
    </w:p>
    <w:p w14:paraId="7F527FDF" w14:textId="77777777" w:rsidR="001F1B78" w:rsidRPr="00DA36FF" w:rsidRDefault="001F1B78" w:rsidP="001E0E89">
      <w:pPr>
        <w:rPr>
          <w:rFonts w:asciiTheme="minorHAnsi" w:hAnsiTheme="minorHAnsi" w:cstheme="minorHAnsi"/>
        </w:rPr>
      </w:pPr>
    </w:p>
    <w:p w14:paraId="3F9B230B" w14:textId="581F4A9A" w:rsidR="00DA36FF" w:rsidRPr="00080284" w:rsidRDefault="001F1B78" w:rsidP="0008028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three (3</w:t>
      </w:r>
      <w:r w:rsidR="00DA36FF" w:rsidRPr="00DA36FF">
        <w:rPr>
          <w:rFonts w:asciiTheme="minorHAnsi" w:hAnsiTheme="minorHAnsi" w:cstheme="minorHAnsi"/>
        </w:rPr>
        <w:t xml:space="preserve">) further medications that are indicated for this patient. </w:t>
      </w:r>
      <w:r>
        <w:rPr>
          <w:rFonts w:asciiTheme="minorHAnsi" w:hAnsiTheme="minorHAnsi" w:cstheme="minorHAnsi"/>
        </w:rPr>
        <w:t>(3</w:t>
      </w:r>
      <w:r w:rsidR="008F76A0" w:rsidRPr="00DA36FF">
        <w:rPr>
          <w:rFonts w:asciiTheme="minorHAnsi" w:hAnsiTheme="minorHAnsi" w:cstheme="minorHAnsi"/>
        </w:rPr>
        <w:t xml:space="preserve"> marks)</w:t>
      </w:r>
    </w:p>
    <w:p w14:paraId="0143B23E" w14:textId="1D19A12F" w:rsidR="001F1B78" w:rsidRDefault="001F1B78" w:rsidP="009B4DD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Enoxaparin</w:t>
      </w:r>
    </w:p>
    <w:p w14:paraId="3D9C3DF4" w14:textId="675F8FD9" w:rsidR="00DA36FF" w:rsidRPr="00DA36FF" w:rsidRDefault="00DA36FF" w:rsidP="009B4DD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proofErr w:type="spellStart"/>
      <w:r w:rsidRPr="00DA36FF">
        <w:rPr>
          <w:rFonts w:asciiTheme="minorHAnsi" w:hAnsiTheme="minorHAnsi" w:cstheme="minorHAnsi"/>
          <w:b/>
        </w:rPr>
        <w:t>Clopidogrel</w:t>
      </w:r>
      <w:proofErr w:type="spellEnd"/>
    </w:p>
    <w:p w14:paraId="73C906A9" w14:textId="678184AD" w:rsidR="00DA36FF" w:rsidRDefault="00DA36FF" w:rsidP="009B4DD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proofErr w:type="spellStart"/>
      <w:r w:rsidRPr="00DA36FF">
        <w:rPr>
          <w:rFonts w:asciiTheme="minorHAnsi" w:hAnsiTheme="minorHAnsi" w:cstheme="minorHAnsi"/>
          <w:b/>
        </w:rPr>
        <w:t>Ticagrelor</w:t>
      </w:r>
      <w:proofErr w:type="spellEnd"/>
    </w:p>
    <w:p w14:paraId="6E198CE4" w14:textId="653EEB61" w:rsidR="00C0246F" w:rsidRPr="00DA36FF" w:rsidRDefault="00C0246F" w:rsidP="009B4DD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Tenecteplase</w:t>
      </w:r>
      <w:proofErr w:type="spellEnd"/>
    </w:p>
    <w:p w14:paraId="21618899" w14:textId="0E10FC23" w:rsidR="00B52B73" w:rsidRPr="00C0246F" w:rsidRDefault="000B5D0C" w:rsidP="008240F9">
      <w:pPr>
        <w:pStyle w:val="ListParagraph"/>
        <w:ind w:left="1080"/>
        <w:rPr>
          <w:rFonts w:asciiTheme="minorHAnsi" w:hAnsiTheme="minorHAnsi" w:cstheme="minorHAnsi"/>
          <w:i/>
        </w:rPr>
      </w:pPr>
      <w:r w:rsidRPr="00C0246F">
        <w:rPr>
          <w:rFonts w:asciiTheme="minorHAnsi" w:hAnsiTheme="minorHAnsi" w:cstheme="minorHAnsi"/>
          <w:i/>
        </w:rPr>
        <w:t xml:space="preserve">NB: oxygen not indicated if </w:t>
      </w:r>
      <w:proofErr w:type="spellStart"/>
      <w:r w:rsidRPr="00C0246F">
        <w:rPr>
          <w:rFonts w:asciiTheme="minorHAnsi" w:hAnsiTheme="minorHAnsi" w:cstheme="minorHAnsi"/>
          <w:i/>
        </w:rPr>
        <w:t>Sats</w:t>
      </w:r>
      <w:proofErr w:type="spellEnd"/>
      <w:r w:rsidRPr="00C0246F">
        <w:rPr>
          <w:rFonts w:asciiTheme="minorHAnsi" w:hAnsiTheme="minorHAnsi" w:cstheme="minorHAnsi"/>
          <w:i/>
        </w:rPr>
        <w:t xml:space="preserve"> &gt; 93%</w:t>
      </w:r>
    </w:p>
    <w:p w14:paraId="3CA5810A" w14:textId="77777777" w:rsidR="008240F9" w:rsidRPr="008240F9" w:rsidRDefault="008240F9" w:rsidP="008240F9">
      <w:pPr>
        <w:rPr>
          <w:rFonts w:asciiTheme="minorHAnsi" w:hAnsiTheme="minorHAnsi" w:cstheme="minorHAnsi"/>
        </w:rPr>
      </w:pPr>
    </w:p>
    <w:p w14:paraId="04DE3C3E" w14:textId="376F9631" w:rsidR="00304B4D" w:rsidRPr="00934603" w:rsidRDefault="00304B4D" w:rsidP="00934603">
      <w:pPr>
        <w:spacing w:after="160" w:line="259" w:lineRule="auto"/>
        <w:rPr>
          <w:rFonts w:asciiTheme="minorHAnsi" w:hAnsiTheme="minorHAnsi" w:cstheme="minorHAnsi"/>
        </w:rPr>
      </w:pPr>
    </w:p>
    <w:p w14:paraId="4DCB0970" w14:textId="78AABC54" w:rsidR="00FD674B" w:rsidRPr="00CC25BC" w:rsidRDefault="00FD674B" w:rsidP="00CC25BC">
      <w:pPr>
        <w:spacing w:after="160" w:line="259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FD674B" w:rsidRPr="00CC25BC" w:rsidSect="00CE5AB5">
      <w:type w:val="continuous"/>
      <w:pgSz w:w="11906" w:h="16838" w:code="9"/>
      <w:pgMar w:top="709" w:right="424" w:bottom="142" w:left="709" w:header="708" w:footer="13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91EA6" w14:textId="77777777" w:rsidR="00704577" w:rsidRDefault="00704577" w:rsidP="00FF5DF5">
      <w:r>
        <w:separator/>
      </w:r>
    </w:p>
  </w:endnote>
  <w:endnote w:type="continuationSeparator" w:id="0">
    <w:p w14:paraId="1673DB72" w14:textId="77777777" w:rsidR="00704577" w:rsidRDefault="00704577" w:rsidP="00FF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8AD7C" w14:textId="77777777" w:rsidR="00704577" w:rsidRDefault="00704577" w:rsidP="00FF5DF5">
      <w:r>
        <w:separator/>
      </w:r>
    </w:p>
  </w:footnote>
  <w:footnote w:type="continuationSeparator" w:id="0">
    <w:p w14:paraId="00F4333F" w14:textId="77777777" w:rsidR="00704577" w:rsidRDefault="00704577" w:rsidP="00FF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1C6D"/>
    <w:multiLevelType w:val="hybridMultilevel"/>
    <w:tmpl w:val="A7BC86E0"/>
    <w:lvl w:ilvl="0" w:tplc="BAA0364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74CA"/>
    <w:multiLevelType w:val="hybridMultilevel"/>
    <w:tmpl w:val="7B5E2B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124DB4"/>
    <w:multiLevelType w:val="hybridMultilevel"/>
    <w:tmpl w:val="50DC60E4"/>
    <w:lvl w:ilvl="0" w:tplc="FA7E70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21D4"/>
    <w:multiLevelType w:val="hybridMultilevel"/>
    <w:tmpl w:val="D384093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0E174C69"/>
    <w:multiLevelType w:val="hybridMultilevel"/>
    <w:tmpl w:val="52202ECC"/>
    <w:lvl w:ilvl="0" w:tplc="65B06EB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E7B76"/>
    <w:multiLevelType w:val="hybridMultilevel"/>
    <w:tmpl w:val="7B9A54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1868"/>
    <w:multiLevelType w:val="hybridMultilevel"/>
    <w:tmpl w:val="233C35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010DC2"/>
    <w:multiLevelType w:val="hybridMultilevel"/>
    <w:tmpl w:val="118A24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84353A"/>
    <w:multiLevelType w:val="hybridMultilevel"/>
    <w:tmpl w:val="C5D65F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9E74A9"/>
    <w:multiLevelType w:val="hybridMultilevel"/>
    <w:tmpl w:val="78A838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D5837"/>
    <w:multiLevelType w:val="hybridMultilevel"/>
    <w:tmpl w:val="1FFC8784"/>
    <w:lvl w:ilvl="0" w:tplc="549EBD1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D6061"/>
    <w:multiLevelType w:val="hybridMultilevel"/>
    <w:tmpl w:val="8DEADE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5791E"/>
    <w:multiLevelType w:val="hybridMultilevel"/>
    <w:tmpl w:val="AA0057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B743E1"/>
    <w:multiLevelType w:val="hybridMultilevel"/>
    <w:tmpl w:val="FF30930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472A9"/>
    <w:multiLevelType w:val="hybridMultilevel"/>
    <w:tmpl w:val="118EB7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E30104"/>
    <w:multiLevelType w:val="hybridMultilevel"/>
    <w:tmpl w:val="6518D7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DB2A05"/>
    <w:multiLevelType w:val="hybridMultilevel"/>
    <w:tmpl w:val="8C947706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6E8D6D30"/>
    <w:multiLevelType w:val="hybridMultilevel"/>
    <w:tmpl w:val="401619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390109"/>
    <w:multiLevelType w:val="hybridMultilevel"/>
    <w:tmpl w:val="BA54ACE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748316F5"/>
    <w:multiLevelType w:val="hybridMultilevel"/>
    <w:tmpl w:val="DFFC6C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0A6B84"/>
    <w:multiLevelType w:val="hybridMultilevel"/>
    <w:tmpl w:val="EA7669CA"/>
    <w:lvl w:ilvl="0" w:tplc="0C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20"/>
  </w:num>
  <w:num w:numId="5">
    <w:abstractNumId w:val="0"/>
  </w:num>
  <w:num w:numId="6">
    <w:abstractNumId w:val="7"/>
  </w:num>
  <w:num w:numId="7">
    <w:abstractNumId w:val="17"/>
  </w:num>
  <w:num w:numId="8">
    <w:abstractNumId w:val="12"/>
  </w:num>
  <w:num w:numId="9">
    <w:abstractNumId w:val="15"/>
  </w:num>
  <w:num w:numId="10">
    <w:abstractNumId w:val="13"/>
  </w:num>
  <w:num w:numId="11">
    <w:abstractNumId w:val="10"/>
  </w:num>
  <w:num w:numId="12">
    <w:abstractNumId w:val="2"/>
  </w:num>
  <w:num w:numId="13">
    <w:abstractNumId w:val="1"/>
  </w:num>
  <w:num w:numId="14">
    <w:abstractNumId w:val="6"/>
  </w:num>
  <w:num w:numId="15">
    <w:abstractNumId w:val="19"/>
  </w:num>
  <w:num w:numId="16">
    <w:abstractNumId w:val="14"/>
  </w:num>
  <w:num w:numId="17">
    <w:abstractNumId w:val="4"/>
  </w:num>
  <w:num w:numId="18">
    <w:abstractNumId w:val="18"/>
  </w:num>
  <w:num w:numId="19">
    <w:abstractNumId w:val="3"/>
  </w:num>
  <w:num w:numId="20">
    <w:abstractNumId w:val="11"/>
  </w:num>
  <w:num w:numId="21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F5"/>
    <w:rsid w:val="00007A54"/>
    <w:rsid w:val="000104F7"/>
    <w:rsid w:val="00010C77"/>
    <w:rsid w:val="0001381E"/>
    <w:rsid w:val="000143C0"/>
    <w:rsid w:val="00016963"/>
    <w:rsid w:val="00016D24"/>
    <w:rsid w:val="0002060F"/>
    <w:rsid w:val="000235F8"/>
    <w:rsid w:val="00024254"/>
    <w:rsid w:val="000243F1"/>
    <w:rsid w:val="000251B3"/>
    <w:rsid w:val="00025B3D"/>
    <w:rsid w:val="00026B0B"/>
    <w:rsid w:val="000278F9"/>
    <w:rsid w:val="0003075D"/>
    <w:rsid w:val="00033379"/>
    <w:rsid w:val="0003473C"/>
    <w:rsid w:val="00034B97"/>
    <w:rsid w:val="0003721A"/>
    <w:rsid w:val="000378DA"/>
    <w:rsid w:val="00040339"/>
    <w:rsid w:val="00040489"/>
    <w:rsid w:val="00041082"/>
    <w:rsid w:val="00041365"/>
    <w:rsid w:val="000467E6"/>
    <w:rsid w:val="00047466"/>
    <w:rsid w:val="00047AAC"/>
    <w:rsid w:val="00052E28"/>
    <w:rsid w:val="00055075"/>
    <w:rsid w:val="00055FB3"/>
    <w:rsid w:val="00060454"/>
    <w:rsid w:val="00063822"/>
    <w:rsid w:val="0006406C"/>
    <w:rsid w:val="00064433"/>
    <w:rsid w:val="00065640"/>
    <w:rsid w:val="00065CA3"/>
    <w:rsid w:val="000706F1"/>
    <w:rsid w:val="00072683"/>
    <w:rsid w:val="0007308F"/>
    <w:rsid w:val="000732EB"/>
    <w:rsid w:val="00074D14"/>
    <w:rsid w:val="00075623"/>
    <w:rsid w:val="00080284"/>
    <w:rsid w:val="00081AA6"/>
    <w:rsid w:val="00084812"/>
    <w:rsid w:val="00085E33"/>
    <w:rsid w:val="0008734B"/>
    <w:rsid w:val="0009091F"/>
    <w:rsid w:val="00092037"/>
    <w:rsid w:val="00092F1C"/>
    <w:rsid w:val="00094B8B"/>
    <w:rsid w:val="00095875"/>
    <w:rsid w:val="00097540"/>
    <w:rsid w:val="000976DB"/>
    <w:rsid w:val="000A1FC7"/>
    <w:rsid w:val="000A31EC"/>
    <w:rsid w:val="000A392D"/>
    <w:rsid w:val="000A3F3C"/>
    <w:rsid w:val="000A5107"/>
    <w:rsid w:val="000B04B5"/>
    <w:rsid w:val="000B0F95"/>
    <w:rsid w:val="000B133D"/>
    <w:rsid w:val="000B285E"/>
    <w:rsid w:val="000B3FE2"/>
    <w:rsid w:val="000B5D0C"/>
    <w:rsid w:val="000B62D5"/>
    <w:rsid w:val="000C1F7A"/>
    <w:rsid w:val="000C340D"/>
    <w:rsid w:val="000C5016"/>
    <w:rsid w:val="000D156C"/>
    <w:rsid w:val="000D18EF"/>
    <w:rsid w:val="000D2108"/>
    <w:rsid w:val="000D295C"/>
    <w:rsid w:val="000D2E61"/>
    <w:rsid w:val="000D4BF2"/>
    <w:rsid w:val="000D535C"/>
    <w:rsid w:val="000D57E3"/>
    <w:rsid w:val="000D63D2"/>
    <w:rsid w:val="000E0EB9"/>
    <w:rsid w:val="000E18AE"/>
    <w:rsid w:val="000E1A4B"/>
    <w:rsid w:val="000E1B0C"/>
    <w:rsid w:val="000E2C54"/>
    <w:rsid w:val="000E38DD"/>
    <w:rsid w:val="000E4D32"/>
    <w:rsid w:val="000E6841"/>
    <w:rsid w:val="000F0512"/>
    <w:rsid w:val="000F08B0"/>
    <w:rsid w:val="000F1814"/>
    <w:rsid w:val="000F35AC"/>
    <w:rsid w:val="000F3C63"/>
    <w:rsid w:val="000F447B"/>
    <w:rsid w:val="000F4565"/>
    <w:rsid w:val="000F5B6F"/>
    <w:rsid w:val="000F5E07"/>
    <w:rsid w:val="000F6A20"/>
    <w:rsid w:val="000F79F9"/>
    <w:rsid w:val="0010069F"/>
    <w:rsid w:val="00101E25"/>
    <w:rsid w:val="0010350F"/>
    <w:rsid w:val="0010396B"/>
    <w:rsid w:val="00103C49"/>
    <w:rsid w:val="0010704A"/>
    <w:rsid w:val="001152D9"/>
    <w:rsid w:val="00115925"/>
    <w:rsid w:val="00116975"/>
    <w:rsid w:val="001173AC"/>
    <w:rsid w:val="001174E1"/>
    <w:rsid w:val="00117876"/>
    <w:rsid w:val="00120078"/>
    <w:rsid w:val="00120555"/>
    <w:rsid w:val="001212A9"/>
    <w:rsid w:val="0012159C"/>
    <w:rsid w:val="00121F9E"/>
    <w:rsid w:val="00122519"/>
    <w:rsid w:val="00125133"/>
    <w:rsid w:val="00125C76"/>
    <w:rsid w:val="00127614"/>
    <w:rsid w:val="0012789C"/>
    <w:rsid w:val="00130D82"/>
    <w:rsid w:val="0013320D"/>
    <w:rsid w:val="00133AB8"/>
    <w:rsid w:val="001341C8"/>
    <w:rsid w:val="00134891"/>
    <w:rsid w:val="001361FC"/>
    <w:rsid w:val="00136828"/>
    <w:rsid w:val="00140CDF"/>
    <w:rsid w:val="001423BA"/>
    <w:rsid w:val="00143EEE"/>
    <w:rsid w:val="00144E62"/>
    <w:rsid w:val="00146B83"/>
    <w:rsid w:val="001470B2"/>
    <w:rsid w:val="00150516"/>
    <w:rsid w:val="00151590"/>
    <w:rsid w:val="00153D6C"/>
    <w:rsid w:val="0015497F"/>
    <w:rsid w:val="00154D92"/>
    <w:rsid w:val="00154F0A"/>
    <w:rsid w:val="00156E57"/>
    <w:rsid w:val="00157290"/>
    <w:rsid w:val="00157AE0"/>
    <w:rsid w:val="001606BC"/>
    <w:rsid w:val="00161165"/>
    <w:rsid w:val="0016410F"/>
    <w:rsid w:val="0016485A"/>
    <w:rsid w:val="00165375"/>
    <w:rsid w:val="001670C1"/>
    <w:rsid w:val="00167102"/>
    <w:rsid w:val="001673CC"/>
    <w:rsid w:val="00170665"/>
    <w:rsid w:val="00170D46"/>
    <w:rsid w:val="001714EC"/>
    <w:rsid w:val="00173974"/>
    <w:rsid w:val="00173C88"/>
    <w:rsid w:val="0017433C"/>
    <w:rsid w:val="00175ECF"/>
    <w:rsid w:val="0017679D"/>
    <w:rsid w:val="00176C3B"/>
    <w:rsid w:val="001820D6"/>
    <w:rsid w:val="00183A4E"/>
    <w:rsid w:val="001847E5"/>
    <w:rsid w:val="00184C56"/>
    <w:rsid w:val="00187DC0"/>
    <w:rsid w:val="001915F0"/>
    <w:rsid w:val="00191B4C"/>
    <w:rsid w:val="00192C55"/>
    <w:rsid w:val="001930E9"/>
    <w:rsid w:val="00193A87"/>
    <w:rsid w:val="00193C8B"/>
    <w:rsid w:val="001942C4"/>
    <w:rsid w:val="001943ED"/>
    <w:rsid w:val="001954C0"/>
    <w:rsid w:val="001955AF"/>
    <w:rsid w:val="00196037"/>
    <w:rsid w:val="00196676"/>
    <w:rsid w:val="00196DA8"/>
    <w:rsid w:val="001A16AD"/>
    <w:rsid w:val="001A1CB9"/>
    <w:rsid w:val="001A231B"/>
    <w:rsid w:val="001A2961"/>
    <w:rsid w:val="001A5F69"/>
    <w:rsid w:val="001A6142"/>
    <w:rsid w:val="001A62FE"/>
    <w:rsid w:val="001A6E4F"/>
    <w:rsid w:val="001A74E0"/>
    <w:rsid w:val="001A7599"/>
    <w:rsid w:val="001A78D2"/>
    <w:rsid w:val="001B0593"/>
    <w:rsid w:val="001B1AFD"/>
    <w:rsid w:val="001B2D74"/>
    <w:rsid w:val="001B374A"/>
    <w:rsid w:val="001B379D"/>
    <w:rsid w:val="001B43B1"/>
    <w:rsid w:val="001B547A"/>
    <w:rsid w:val="001B708E"/>
    <w:rsid w:val="001B7742"/>
    <w:rsid w:val="001C0D9E"/>
    <w:rsid w:val="001C1253"/>
    <w:rsid w:val="001C1A7B"/>
    <w:rsid w:val="001C3031"/>
    <w:rsid w:val="001C3A57"/>
    <w:rsid w:val="001C7691"/>
    <w:rsid w:val="001D0564"/>
    <w:rsid w:val="001D21CE"/>
    <w:rsid w:val="001D284B"/>
    <w:rsid w:val="001D2D44"/>
    <w:rsid w:val="001D34BB"/>
    <w:rsid w:val="001D3685"/>
    <w:rsid w:val="001D5508"/>
    <w:rsid w:val="001D5BED"/>
    <w:rsid w:val="001D5BF3"/>
    <w:rsid w:val="001D7163"/>
    <w:rsid w:val="001E03C1"/>
    <w:rsid w:val="001E0E89"/>
    <w:rsid w:val="001E1F90"/>
    <w:rsid w:val="001E3CA5"/>
    <w:rsid w:val="001E3F1A"/>
    <w:rsid w:val="001E5BB2"/>
    <w:rsid w:val="001E628C"/>
    <w:rsid w:val="001E67E8"/>
    <w:rsid w:val="001E68F3"/>
    <w:rsid w:val="001E7128"/>
    <w:rsid w:val="001E7144"/>
    <w:rsid w:val="001F0EA5"/>
    <w:rsid w:val="001F155B"/>
    <w:rsid w:val="001F1B78"/>
    <w:rsid w:val="001F2071"/>
    <w:rsid w:val="001F3DBA"/>
    <w:rsid w:val="001F440B"/>
    <w:rsid w:val="001F51E1"/>
    <w:rsid w:val="001F54F5"/>
    <w:rsid w:val="001F5DF9"/>
    <w:rsid w:val="001F7CC7"/>
    <w:rsid w:val="002003A8"/>
    <w:rsid w:val="00200D06"/>
    <w:rsid w:val="00201CA8"/>
    <w:rsid w:val="00202305"/>
    <w:rsid w:val="00206461"/>
    <w:rsid w:val="00207254"/>
    <w:rsid w:val="00207688"/>
    <w:rsid w:val="0021022C"/>
    <w:rsid w:val="00211744"/>
    <w:rsid w:val="00212587"/>
    <w:rsid w:val="00212820"/>
    <w:rsid w:val="002129E3"/>
    <w:rsid w:val="002133F8"/>
    <w:rsid w:val="0021524D"/>
    <w:rsid w:val="002203BE"/>
    <w:rsid w:val="00220A63"/>
    <w:rsid w:val="00220AB7"/>
    <w:rsid w:val="0022129B"/>
    <w:rsid w:val="0022171E"/>
    <w:rsid w:val="002219A5"/>
    <w:rsid w:val="00222394"/>
    <w:rsid w:val="002227AF"/>
    <w:rsid w:val="0022458E"/>
    <w:rsid w:val="00226075"/>
    <w:rsid w:val="002260EA"/>
    <w:rsid w:val="00226913"/>
    <w:rsid w:val="00226AD4"/>
    <w:rsid w:val="0022794A"/>
    <w:rsid w:val="00230A16"/>
    <w:rsid w:val="00230B36"/>
    <w:rsid w:val="002311E3"/>
    <w:rsid w:val="002317F4"/>
    <w:rsid w:val="002321CA"/>
    <w:rsid w:val="00234420"/>
    <w:rsid w:val="00236B57"/>
    <w:rsid w:val="00237BDC"/>
    <w:rsid w:val="00240DDC"/>
    <w:rsid w:val="002420F9"/>
    <w:rsid w:val="00243080"/>
    <w:rsid w:val="002434EB"/>
    <w:rsid w:val="00243516"/>
    <w:rsid w:val="00245418"/>
    <w:rsid w:val="00245473"/>
    <w:rsid w:val="00245A7F"/>
    <w:rsid w:val="002503A6"/>
    <w:rsid w:val="00250886"/>
    <w:rsid w:val="00251473"/>
    <w:rsid w:val="00252D94"/>
    <w:rsid w:val="002538BA"/>
    <w:rsid w:val="00253B40"/>
    <w:rsid w:val="00254B68"/>
    <w:rsid w:val="00254CFA"/>
    <w:rsid w:val="0025590B"/>
    <w:rsid w:val="002561EE"/>
    <w:rsid w:val="00256820"/>
    <w:rsid w:val="00257379"/>
    <w:rsid w:val="00261032"/>
    <w:rsid w:val="00261EA3"/>
    <w:rsid w:val="0026280C"/>
    <w:rsid w:val="00263120"/>
    <w:rsid w:val="00263B23"/>
    <w:rsid w:val="00264454"/>
    <w:rsid w:val="00264B97"/>
    <w:rsid w:val="00265823"/>
    <w:rsid w:val="002661DA"/>
    <w:rsid w:val="0026628C"/>
    <w:rsid w:val="00266EFB"/>
    <w:rsid w:val="002719C7"/>
    <w:rsid w:val="00271EC9"/>
    <w:rsid w:val="00272828"/>
    <w:rsid w:val="002728E5"/>
    <w:rsid w:val="00274E27"/>
    <w:rsid w:val="002752C5"/>
    <w:rsid w:val="00276BAD"/>
    <w:rsid w:val="0027761F"/>
    <w:rsid w:val="002810C3"/>
    <w:rsid w:val="00282D24"/>
    <w:rsid w:val="00283B2F"/>
    <w:rsid w:val="00284995"/>
    <w:rsid w:val="00285A9E"/>
    <w:rsid w:val="00285C97"/>
    <w:rsid w:val="00286ED3"/>
    <w:rsid w:val="00286EF3"/>
    <w:rsid w:val="00291452"/>
    <w:rsid w:val="00293304"/>
    <w:rsid w:val="00295331"/>
    <w:rsid w:val="002954A0"/>
    <w:rsid w:val="002971B9"/>
    <w:rsid w:val="002A0C89"/>
    <w:rsid w:val="002A12DF"/>
    <w:rsid w:val="002A155A"/>
    <w:rsid w:val="002A23B0"/>
    <w:rsid w:val="002A39F6"/>
    <w:rsid w:val="002A428B"/>
    <w:rsid w:val="002A4B7B"/>
    <w:rsid w:val="002A5073"/>
    <w:rsid w:val="002A55E5"/>
    <w:rsid w:val="002A6DB4"/>
    <w:rsid w:val="002B0766"/>
    <w:rsid w:val="002B07F9"/>
    <w:rsid w:val="002B0926"/>
    <w:rsid w:val="002B1A0E"/>
    <w:rsid w:val="002B2985"/>
    <w:rsid w:val="002B3C0F"/>
    <w:rsid w:val="002B4918"/>
    <w:rsid w:val="002B4E0D"/>
    <w:rsid w:val="002B547C"/>
    <w:rsid w:val="002B5718"/>
    <w:rsid w:val="002B57CE"/>
    <w:rsid w:val="002C0E5D"/>
    <w:rsid w:val="002C2A2F"/>
    <w:rsid w:val="002C3B6A"/>
    <w:rsid w:val="002C3D24"/>
    <w:rsid w:val="002C4197"/>
    <w:rsid w:val="002C49CD"/>
    <w:rsid w:val="002C4CD8"/>
    <w:rsid w:val="002C5114"/>
    <w:rsid w:val="002C570D"/>
    <w:rsid w:val="002C5AC7"/>
    <w:rsid w:val="002D1FC1"/>
    <w:rsid w:val="002D316E"/>
    <w:rsid w:val="002D34D1"/>
    <w:rsid w:val="002D3575"/>
    <w:rsid w:val="002D38C3"/>
    <w:rsid w:val="002D418E"/>
    <w:rsid w:val="002D4646"/>
    <w:rsid w:val="002D4D86"/>
    <w:rsid w:val="002D787B"/>
    <w:rsid w:val="002D7AC0"/>
    <w:rsid w:val="002E0713"/>
    <w:rsid w:val="002E1341"/>
    <w:rsid w:val="002E1383"/>
    <w:rsid w:val="002E16EA"/>
    <w:rsid w:val="002E1A92"/>
    <w:rsid w:val="002E2435"/>
    <w:rsid w:val="002E2441"/>
    <w:rsid w:val="002E260E"/>
    <w:rsid w:val="002E39F7"/>
    <w:rsid w:val="002E71FA"/>
    <w:rsid w:val="002E7764"/>
    <w:rsid w:val="002F04C6"/>
    <w:rsid w:val="002F0E82"/>
    <w:rsid w:val="002F13F5"/>
    <w:rsid w:val="002F303E"/>
    <w:rsid w:val="002F5B7F"/>
    <w:rsid w:val="002F758C"/>
    <w:rsid w:val="00300454"/>
    <w:rsid w:val="003005C4"/>
    <w:rsid w:val="00300C89"/>
    <w:rsid w:val="00300F6C"/>
    <w:rsid w:val="00301B23"/>
    <w:rsid w:val="00302508"/>
    <w:rsid w:val="003026F1"/>
    <w:rsid w:val="00303D0B"/>
    <w:rsid w:val="003041DD"/>
    <w:rsid w:val="00304B4D"/>
    <w:rsid w:val="00305C0C"/>
    <w:rsid w:val="00306285"/>
    <w:rsid w:val="00306951"/>
    <w:rsid w:val="00306B3A"/>
    <w:rsid w:val="00307291"/>
    <w:rsid w:val="003072C6"/>
    <w:rsid w:val="00307AA2"/>
    <w:rsid w:val="003109DB"/>
    <w:rsid w:val="00312AB4"/>
    <w:rsid w:val="00313CE7"/>
    <w:rsid w:val="003144BC"/>
    <w:rsid w:val="0031612F"/>
    <w:rsid w:val="0031678C"/>
    <w:rsid w:val="00320220"/>
    <w:rsid w:val="00320324"/>
    <w:rsid w:val="003210CD"/>
    <w:rsid w:val="003218F3"/>
    <w:rsid w:val="00322CE5"/>
    <w:rsid w:val="0032498B"/>
    <w:rsid w:val="00324FF6"/>
    <w:rsid w:val="003250D9"/>
    <w:rsid w:val="0032534B"/>
    <w:rsid w:val="003257F8"/>
    <w:rsid w:val="003260A9"/>
    <w:rsid w:val="00326B70"/>
    <w:rsid w:val="003275D8"/>
    <w:rsid w:val="00327C9A"/>
    <w:rsid w:val="00327CB4"/>
    <w:rsid w:val="00327D79"/>
    <w:rsid w:val="0033188A"/>
    <w:rsid w:val="00332813"/>
    <w:rsid w:val="0033311F"/>
    <w:rsid w:val="00333B94"/>
    <w:rsid w:val="003346EC"/>
    <w:rsid w:val="00335B5B"/>
    <w:rsid w:val="003363F4"/>
    <w:rsid w:val="00336456"/>
    <w:rsid w:val="00342004"/>
    <w:rsid w:val="0034479F"/>
    <w:rsid w:val="00345D5C"/>
    <w:rsid w:val="00347897"/>
    <w:rsid w:val="00350C5F"/>
    <w:rsid w:val="0035149C"/>
    <w:rsid w:val="0035168B"/>
    <w:rsid w:val="00352E49"/>
    <w:rsid w:val="0035369D"/>
    <w:rsid w:val="00353724"/>
    <w:rsid w:val="0035487F"/>
    <w:rsid w:val="003553FC"/>
    <w:rsid w:val="00356980"/>
    <w:rsid w:val="00360378"/>
    <w:rsid w:val="00360B34"/>
    <w:rsid w:val="003633D6"/>
    <w:rsid w:val="00363602"/>
    <w:rsid w:val="00365DF5"/>
    <w:rsid w:val="0036763C"/>
    <w:rsid w:val="003705AB"/>
    <w:rsid w:val="003710F1"/>
    <w:rsid w:val="00373067"/>
    <w:rsid w:val="003735DC"/>
    <w:rsid w:val="0037617B"/>
    <w:rsid w:val="00380589"/>
    <w:rsid w:val="0038182C"/>
    <w:rsid w:val="00383B65"/>
    <w:rsid w:val="00385824"/>
    <w:rsid w:val="003908AF"/>
    <w:rsid w:val="00391E03"/>
    <w:rsid w:val="003922BE"/>
    <w:rsid w:val="00393801"/>
    <w:rsid w:val="00393FFF"/>
    <w:rsid w:val="00394B80"/>
    <w:rsid w:val="00395202"/>
    <w:rsid w:val="00397104"/>
    <w:rsid w:val="003A0A1E"/>
    <w:rsid w:val="003A1633"/>
    <w:rsid w:val="003A2185"/>
    <w:rsid w:val="003A3ADD"/>
    <w:rsid w:val="003A483E"/>
    <w:rsid w:val="003A4B59"/>
    <w:rsid w:val="003A5714"/>
    <w:rsid w:val="003A6918"/>
    <w:rsid w:val="003A74D2"/>
    <w:rsid w:val="003A7AE9"/>
    <w:rsid w:val="003B20A6"/>
    <w:rsid w:val="003B2BDE"/>
    <w:rsid w:val="003B34CA"/>
    <w:rsid w:val="003B374D"/>
    <w:rsid w:val="003B4962"/>
    <w:rsid w:val="003B4F87"/>
    <w:rsid w:val="003B7860"/>
    <w:rsid w:val="003C051F"/>
    <w:rsid w:val="003C68A1"/>
    <w:rsid w:val="003C6905"/>
    <w:rsid w:val="003D0131"/>
    <w:rsid w:val="003D38CD"/>
    <w:rsid w:val="003D3B74"/>
    <w:rsid w:val="003D479F"/>
    <w:rsid w:val="003D664B"/>
    <w:rsid w:val="003E0FBC"/>
    <w:rsid w:val="003E2944"/>
    <w:rsid w:val="003E336B"/>
    <w:rsid w:val="003E4191"/>
    <w:rsid w:val="003E43A6"/>
    <w:rsid w:val="003E44B9"/>
    <w:rsid w:val="003E5247"/>
    <w:rsid w:val="003E52A4"/>
    <w:rsid w:val="003E6E56"/>
    <w:rsid w:val="003E714B"/>
    <w:rsid w:val="003E78EF"/>
    <w:rsid w:val="003F715E"/>
    <w:rsid w:val="003F764F"/>
    <w:rsid w:val="00404528"/>
    <w:rsid w:val="00405F65"/>
    <w:rsid w:val="004067A6"/>
    <w:rsid w:val="0041053B"/>
    <w:rsid w:val="00410BBC"/>
    <w:rsid w:val="004133DD"/>
    <w:rsid w:val="00414EBF"/>
    <w:rsid w:val="00415851"/>
    <w:rsid w:val="0041787B"/>
    <w:rsid w:val="00417AE9"/>
    <w:rsid w:val="00420641"/>
    <w:rsid w:val="00421960"/>
    <w:rsid w:val="00422065"/>
    <w:rsid w:val="004222BD"/>
    <w:rsid w:val="0042332C"/>
    <w:rsid w:val="00423E4E"/>
    <w:rsid w:val="004249F3"/>
    <w:rsid w:val="00425DC2"/>
    <w:rsid w:val="00427735"/>
    <w:rsid w:val="00427F86"/>
    <w:rsid w:val="00430565"/>
    <w:rsid w:val="004309FF"/>
    <w:rsid w:val="004313FD"/>
    <w:rsid w:val="00431AC2"/>
    <w:rsid w:val="00432110"/>
    <w:rsid w:val="004347AE"/>
    <w:rsid w:val="004356A0"/>
    <w:rsid w:val="00437024"/>
    <w:rsid w:val="004372CA"/>
    <w:rsid w:val="00437921"/>
    <w:rsid w:val="00442413"/>
    <w:rsid w:val="0044299F"/>
    <w:rsid w:val="00442A18"/>
    <w:rsid w:val="004436C2"/>
    <w:rsid w:val="004442A4"/>
    <w:rsid w:val="00444F52"/>
    <w:rsid w:val="0044551B"/>
    <w:rsid w:val="00445B62"/>
    <w:rsid w:val="00445F26"/>
    <w:rsid w:val="004471A4"/>
    <w:rsid w:val="00451095"/>
    <w:rsid w:val="00452546"/>
    <w:rsid w:val="00452DA6"/>
    <w:rsid w:val="0045373D"/>
    <w:rsid w:val="00453C2D"/>
    <w:rsid w:val="004542C0"/>
    <w:rsid w:val="004547E7"/>
    <w:rsid w:val="00454D90"/>
    <w:rsid w:val="00455733"/>
    <w:rsid w:val="00455C58"/>
    <w:rsid w:val="00456D20"/>
    <w:rsid w:val="00461ADC"/>
    <w:rsid w:val="00461E25"/>
    <w:rsid w:val="00462D6E"/>
    <w:rsid w:val="0046369E"/>
    <w:rsid w:val="004638FF"/>
    <w:rsid w:val="00466A49"/>
    <w:rsid w:val="00467134"/>
    <w:rsid w:val="00467A33"/>
    <w:rsid w:val="00470443"/>
    <w:rsid w:val="00474D03"/>
    <w:rsid w:val="004779AB"/>
    <w:rsid w:val="00477C38"/>
    <w:rsid w:val="00484572"/>
    <w:rsid w:val="004846A4"/>
    <w:rsid w:val="004848E1"/>
    <w:rsid w:val="00485C2F"/>
    <w:rsid w:val="00486682"/>
    <w:rsid w:val="004932C7"/>
    <w:rsid w:val="00493F1D"/>
    <w:rsid w:val="00494BE0"/>
    <w:rsid w:val="0049596B"/>
    <w:rsid w:val="00497C9F"/>
    <w:rsid w:val="004A109C"/>
    <w:rsid w:val="004A22DD"/>
    <w:rsid w:val="004A2A93"/>
    <w:rsid w:val="004A2AE0"/>
    <w:rsid w:val="004A2C2F"/>
    <w:rsid w:val="004A4C42"/>
    <w:rsid w:val="004A68A9"/>
    <w:rsid w:val="004B00AD"/>
    <w:rsid w:val="004B30D7"/>
    <w:rsid w:val="004B3943"/>
    <w:rsid w:val="004B3D87"/>
    <w:rsid w:val="004B4796"/>
    <w:rsid w:val="004B6456"/>
    <w:rsid w:val="004B7580"/>
    <w:rsid w:val="004B7CC8"/>
    <w:rsid w:val="004C26C1"/>
    <w:rsid w:val="004C3031"/>
    <w:rsid w:val="004C3049"/>
    <w:rsid w:val="004C77E5"/>
    <w:rsid w:val="004C7853"/>
    <w:rsid w:val="004C7901"/>
    <w:rsid w:val="004D01D3"/>
    <w:rsid w:val="004D09AF"/>
    <w:rsid w:val="004D0DB9"/>
    <w:rsid w:val="004D0F25"/>
    <w:rsid w:val="004D0FFF"/>
    <w:rsid w:val="004D2662"/>
    <w:rsid w:val="004D4173"/>
    <w:rsid w:val="004D440E"/>
    <w:rsid w:val="004D57A9"/>
    <w:rsid w:val="004D7208"/>
    <w:rsid w:val="004E0032"/>
    <w:rsid w:val="004E28DD"/>
    <w:rsid w:val="004E2F82"/>
    <w:rsid w:val="004E4D8C"/>
    <w:rsid w:val="004E5726"/>
    <w:rsid w:val="004F256C"/>
    <w:rsid w:val="004F4575"/>
    <w:rsid w:val="004F460D"/>
    <w:rsid w:val="004F4E92"/>
    <w:rsid w:val="004F504F"/>
    <w:rsid w:val="004F5B75"/>
    <w:rsid w:val="004F7D10"/>
    <w:rsid w:val="005002FB"/>
    <w:rsid w:val="00500B83"/>
    <w:rsid w:val="00500DF5"/>
    <w:rsid w:val="00501010"/>
    <w:rsid w:val="005019B7"/>
    <w:rsid w:val="005023EE"/>
    <w:rsid w:val="00503A3D"/>
    <w:rsid w:val="00505D9E"/>
    <w:rsid w:val="0050724E"/>
    <w:rsid w:val="00507280"/>
    <w:rsid w:val="0050766B"/>
    <w:rsid w:val="005108B1"/>
    <w:rsid w:val="00510A11"/>
    <w:rsid w:val="0051123C"/>
    <w:rsid w:val="00513097"/>
    <w:rsid w:val="00513A1C"/>
    <w:rsid w:val="00513B4F"/>
    <w:rsid w:val="00514789"/>
    <w:rsid w:val="00515F5A"/>
    <w:rsid w:val="00516B16"/>
    <w:rsid w:val="00516E37"/>
    <w:rsid w:val="0051774D"/>
    <w:rsid w:val="005208CA"/>
    <w:rsid w:val="00520F97"/>
    <w:rsid w:val="00521D02"/>
    <w:rsid w:val="00521E04"/>
    <w:rsid w:val="00522296"/>
    <w:rsid w:val="00523332"/>
    <w:rsid w:val="00524219"/>
    <w:rsid w:val="00524F6B"/>
    <w:rsid w:val="005252A1"/>
    <w:rsid w:val="00526F21"/>
    <w:rsid w:val="00531757"/>
    <w:rsid w:val="00531F28"/>
    <w:rsid w:val="00532AE0"/>
    <w:rsid w:val="0053493D"/>
    <w:rsid w:val="005351B1"/>
    <w:rsid w:val="0053672C"/>
    <w:rsid w:val="0053718C"/>
    <w:rsid w:val="00537F63"/>
    <w:rsid w:val="0054037C"/>
    <w:rsid w:val="005434F6"/>
    <w:rsid w:val="005441E0"/>
    <w:rsid w:val="0054716C"/>
    <w:rsid w:val="0055029A"/>
    <w:rsid w:val="0055066E"/>
    <w:rsid w:val="00551134"/>
    <w:rsid w:val="00552EF5"/>
    <w:rsid w:val="005537F7"/>
    <w:rsid w:val="00554200"/>
    <w:rsid w:val="0055538D"/>
    <w:rsid w:val="00560272"/>
    <w:rsid w:val="005608F3"/>
    <w:rsid w:val="005618E0"/>
    <w:rsid w:val="00561B94"/>
    <w:rsid w:val="00561F03"/>
    <w:rsid w:val="00562B1E"/>
    <w:rsid w:val="005652E1"/>
    <w:rsid w:val="00566D40"/>
    <w:rsid w:val="00566FF2"/>
    <w:rsid w:val="00567170"/>
    <w:rsid w:val="005678E8"/>
    <w:rsid w:val="00570254"/>
    <w:rsid w:val="00570311"/>
    <w:rsid w:val="00570E41"/>
    <w:rsid w:val="005727FE"/>
    <w:rsid w:val="00573265"/>
    <w:rsid w:val="005735C1"/>
    <w:rsid w:val="00574C99"/>
    <w:rsid w:val="00574F4F"/>
    <w:rsid w:val="0057712E"/>
    <w:rsid w:val="00580481"/>
    <w:rsid w:val="005822EA"/>
    <w:rsid w:val="00582ED5"/>
    <w:rsid w:val="00583543"/>
    <w:rsid w:val="00583D58"/>
    <w:rsid w:val="0058447C"/>
    <w:rsid w:val="0058507A"/>
    <w:rsid w:val="005861C2"/>
    <w:rsid w:val="0058637A"/>
    <w:rsid w:val="00586ED5"/>
    <w:rsid w:val="00587485"/>
    <w:rsid w:val="00587700"/>
    <w:rsid w:val="00590374"/>
    <w:rsid w:val="00591345"/>
    <w:rsid w:val="00591C0A"/>
    <w:rsid w:val="005935B3"/>
    <w:rsid w:val="00594956"/>
    <w:rsid w:val="00595302"/>
    <w:rsid w:val="00596783"/>
    <w:rsid w:val="00597D0D"/>
    <w:rsid w:val="005A07E3"/>
    <w:rsid w:val="005A1854"/>
    <w:rsid w:val="005A4620"/>
    <w:rsid w:val="005A5FC1"/>
    <w:rsid w:val="005A60FC"/>
    <w:rsid w:val="005A63D7"/>
    <w:rsid w:val="005B1F74"/>
    <w:rsid w:val="005B3403"/>
    <w:rsid w:val="005B41D3"/>
    <w:rsid w:val="005B5607"/>
    <w:rsid w:val="005B7596"/>
    <w:rsid w:val="005C0CA3"/>
    <w:rsid w:val="005C40EF"/>
    <w:rsid w:val="005C6533"/>
    <w:rsid w:val="005C6592"/>
    <w:rsid w:val="005D079A"/>
    <w:rsid w:val="005D10D3"/>
    <w:rsid w:val="005D15AE"/>
    <w:rsid w:val="005D26AF"/>
    <w:rsid w:val="005D53C4"/>
    <w:rsid w:val="005D6D40"/>
    <w:rsid w:val="005D76F8"/>
    <w:rsid w:val="005D7CA0"/>
    <w:rsid w:val="005D7DA4"/>
    <w:rsid w:val="005E0C58"/>
    <w:rsid w:val="005E208D"/>
    <w:rsid w:val="005E2B0C"/>
    <w:rsid w:val="005E4097"/>
    <w:rsid w:val="005E43C7"/>
    <w:rsid w:val="005E54B4"/>
    <w:rsid w:val="005E5C80"/>
    <w:rsid w:val="005E5E79"/>
    <w:rsid w:val="005E6916"/>
    <w:rsid w:val="005F13BF"/>
    <w:rsid w:val="005F169C"/>
    <w:rsid w:val="005F1A45"/>
    <w:rsid w:val="005F4614"/>
    <w:rsid w:val="005F4C54"/>
    <w:rsid w:val="005F5983"/>
    <w:rsid w:val="005F5E3F"/>
    <w:rsid w:val="00601BDB"/>
    <w:rsid w:val="00602381"/>
    <w:rsid w:val="00602619"/>
    <w:rsid w:val="00602974"/>
    <w:rsid w:val="00603EFC"/>
    <w:rsid w:val="006041B4"/>
    <w:rsid w:val="006042E9"/>
    <w:rsid w:val="00604487"/>
    <w:rsid w:val="00604E5C"/>
    <w:rsid w:val="00606A87"/>
    <w:rsid w:val="00611066"/>
    <w:rsid w:val="006119A8"/>
    <w:rsid w:val="0061372F"/>
    <w:rsid w:val="00614399"/>
    <w:rsid w:val="00615934"/>
    <w:rsid w:val="006164EC"/>
    <w:rsid w:val="00616E7A"/>
    <w:rsid w:val="00617610"/>
    <w:rsid w:val="006178F3"/>
    <w:rsid w:val="00617CC9"/>
    <w:rsid w:val="00620FCE"/>
    <w:rsid w:val="00621C6B"/>
    <w:rsid w:val="00622322"/>
    <w:rsid w:val="00624A69"/>
    <w:rsid w:val="00624FB5"/>
    <w:rsid w:val="0062607A"/>
    <w:rsid w:val="00627146"/>
    <w:rsid w:val="00630640"/>
    <w:rsid w:val="0063236C"/>
    <w:rsid w:val="0063241A"/>
    <w:rsid w:val="006410ED"/>
    <w:rsid w:val="00642771"/>
    <w:rsid w:val="00642855"/>
    <w:rsid w:val="00644150"/>
    <w:rsid w:val="00645344"/>
    <w:rsid w:val="006457E5"/>
    <w:rsid w:val="006462AB"/>
    <w:rsid w:val="006471BC"/>
    <w:rsid w:val="00651824"/>
    <w:rsid w:val="0065228B"/>
    <w:rsid w:val="006528A3"/>
    <w:rsid w:val="006528FD"/>
    <w:rsid w:val="00653F57"/>
    <w:rsid w:val="006545E3"/>
    <w:rsid w:val="00654F3D"/>
    <w:rsid w:val="00655860"/>
    <w:rsid w:val="00656C3A"/>
    <w:rsid w:val="00660460"/>
    <w:rsid w:val="00661080"/>
    <w:rsid w:val="0066235A"/>
    <w:rsid w:val="006624BE"/>
    <w:rsid w:val="0066319C"/>
    <w:rsid w:val="00664815"/>
    <w:rsid w:val="00664C14"/>
    <w:rsid w:val="00666D4C"/>
    <w:rsid w:val="006705B4"/>
    <w:rsid w:val="00670C35"/>
    <w:rsid w:val="006721A3"/>
    <w:rsid w:val="006726F8"/>
    <w:rsid w:val="0067287E"/>
    <w:rsid w:val="0067309F"/>
    <w:rsid w:val="00674145"/>
    <w:rsid w:val="006744F6"/>
    <w:rsid w:val="0067582A"/>
    <w:rsid w:val="00676F30"/>
    <w:rsid w:val="00677750"/>
    <w:rsid w:val="0068045B"/>
    <w:rsid w:val="00680B27"/>
    <w:rsid w:val="00680CC0"/>
    <w:rsid w:val="00681683"/>
    <w:rsid w:val="00681713"/>
    <w:rsid w:val="00681B4D"/>
    <w:rsid w:val="00681F63"/>
    <w:rsid w:val="006827D1"/>
    <w:rsid w:val="006861D7"/>
    <w:rsid w:val="00686FFB"/>
    <w:rsid w:val="006877DE"/>
    <w:rsid w:val="00687AA3"/>
    <w:rsid w:val="00692642"/>
    <w:rsid w:val="00692C93"/>
    <w:rsid w:val="00693C83"/>
    <w:rsid w:val="0069433E"/>
    <w:rsid w:val="00694697"/>
    <w:rsid w:val="006956B1"/>
    <w:rsid w:val="00696F73"/>
    <w:rsid w:val="00697DB8"/>
    <w:rsid w:val="006A03CC"/>
    <w:rsid w:val="006A0CBA"/>
    <w:rsid w:val="006A14E7"/>
    <w:rsid w:val="006A16DC"/>
    <w:rsid w:val="006A3872"/>
    <w:rsid w:val="006A3FDD"/>
    <w:rsid w:val="006A40B1"/>
    <w:rsid w:val="006A5FA2"/>
    <w:rsid w:val="006A75D7"/>
    <w:rsid w:val="006B1F9B"/>
    <w:rsid w:val="006B1FCE"/>
    <w:rsid w:val="006B264E"/>
    <w:rsid w:val="006B2771"/>
    <w:rsid w:val="006B37DA"/>
    <w:rsid w:val="006B4041"/>
    <w:rsid w:val="006B50DB"/>
    <w:rsid w:val="006B560A"/>
    <w:rsid w:val="006B6DC7"/>
    <w:rsid w:val="006B7432"/>
    <w:rsid w:val="006C0CB8"/>
    <w:rsid w:val="006C0FC9"/>
    <w:rsid w:val="006C1129"/>
    <w:rsid w:val="006C153C"/>
    <w:rsid w:val="006C22A8"/>
    <w:rsid w:val="006C25ED"/>
    <w:rsid w:val="006C3F18"/>
    <w:rsid w:val="006C4A03"/>
    <w:rsid w:val="006C70BA"/>
    <w:rsid w:val="006D40CA"/>
    <w:rsid w:val="006D44B2"/>
    <w:rsid w:val="006D480A"/>
    <w:rsid w:val="006D5C05"/>
    <w:rsid w:val="006D5E0F"/>
    <w:rsid w:val="006D5EB3"/>
    <w:rsid w:val="006D6A88"/>
    <w:rsid w:val="006E0FA2"/>
    <w:rsid w:val="006E3E9E"/>
    <w:rsid w:val="006E49CE"/>
    <w:rsid w:val="006E4DDE"/>
    <w:rsid w:val="006E5EE2"/>
    <w:rsid w:val="006E655B"/>
    <w:rsid w:val="006E69C6"/>
    <w:rsid w:val="006E7DE0"/>
    <w:rsid w:val="006F21CB"/>
    <w:rsid w:val="006F3D58"/>
    <w:rsid w:val="006F574C"/>
    <w:rsid w:val="007001CE"/>
    <w:rsid w:val="00700B2E"/>
    <w:rsid w:val="007014C1"/>
    <w:rsid w:val="00703BBC"/>
    <w:rsid w:val="00704577"/>
    <w:rsid w:val="007049D2"/>
    <w:rsid w:val="0070504C"/>
    <w:rsid w:val="007063C8"/>
    <w:rsid w:val="0070650D"/>
    <w:rsid w:val="00706711"/>
    <w:rsid w:val="00706BE9"/>
    <w:rsid w:val="0070755B"/>
    <w:rsid w:val="00710613"/>
    <w:rsid w:val="00711C0F"/>
    <w:rsid w:val="0071450A"/>
    <w:rsid w:val="00715FA6"/>
    <w:rsid w:val="007162D0"/>
    <w:rsid w:val="007163CC"/>
    <w:rsid w:val="00716905"/>
    <w:rsid w:val="007172DA"/>
    <w:rsid w:val="007176D0"/>
    <w:rsid w:val="00717EBC"/>
    <w:rsid w:val="007203DC"/>
    <w:rsid w:val="00721238"/>
    <w:rsid w:val="00722535"/>
    <w:rsid w:val="007225C0"/>
    <w:rsid w:val="00722CD9"/>
    <w:rsid w:val="00723A1B"/>
    <w:rsid w:val="00726898"/>
    <w:rsid w:val="00726BDD"/>
    <w:rsid w:val="00727060"/>
    <w:rsid w:val="007272B2"/>
    <w:rsid w:val="0073067E"/>
    <w:rsid w:val="00730D58"/>
    <w:rsid w:val="00731DA2"/>
    <w:rsid w:val="00732F35"/>
    <w:rsid w:val="0073307B"/>
    <w:rsid w:val="00733B48"/>
    <w:rsid w:val="007345F2"/>
    <w:rsid w:val="0073628A"/>
    <w:rsid w:val="00741877"/>
    <w:rsid w:val="0074288A"/>
    <w:rsid w:val="007432F3"/>
    <w:rsid w:val="00744499"/>
    <w:rsid w:val="00744C2A"/>
    <w:rsid w:val="0074610E"/>
    <w:rsid w:val="00747236"/>
    <w:rsid w:val="00753113"/>
    <w:rsid w:val="0075312B"/>
    <w:rsid w:val="00753B32"/>
    <w:rsid w:val="00754162"/>
    <w:rsid w:val="0075514D"/>
    <w:rsid w:val="00757768"/>
    <w:rsid w:val="007649C4"/>
    <w:rsid w:val="00764C66"/>
    <w:rsid w:val="00766214"/>
    <w:rsid w:val="00767E79"/>
    <w:rsid w:val="0077105F"/>
    <w:rsid w:val="00772ACA"/>
    <w:rsid w:val="0077416F"/>
    <w:rsid w:val="0077452C"/>
    <w:rsid w:val="00774FCA"/>
    <w:rsid w:val="0077569C"/>
    <w:rsid w:val="00776191"/>
    <w:rsid w:val="00776797"/>
    <w:rsid w:val="00777969"/>
    <w:rsid w:val="00780B4C"/>
    <w:rsid w:val="00781384"/>
    <w:rsid w:val="00781FED"/>
    <w:rsid w:val="00783725"/>
    <w:rsid w:val="0078426F"/>
    <w:rsid w:val="007843B9"/>
    <w:rsid w:val="00784EFF"/>
    <w:rsid w:val="0078648B"/>
    <w:rsid w:val="0079158F"/>
    <w:rsid w:val="0079173F"/>
    <w:rsid w:val="00791DDC"/>
    <w:rsid w:val="00792733"/>
    <w:rsid w:val="00793352"/>
    <w:rsid w:val="00793D52"/>
    <w:rsid w:val="00794F3A"/>
    <w:rsid w:val="00795045"/>
    <w:rsid w:val="007968FB"/>
    <w:rsid w:val="007A0195"/>
    <w:rsid w:val="007A02EA"/>
    <w:rsid w:val="007A0516"/>
    <w:rsid w:val="007A1BC4"/>
    <w:rsid w:val="007A1F12"/>
    <w:rsid w:val="007A1FA5"/>
    <w:rsid w:val="007A3313"/>
    <w:rsid w:val="007A57BA"/>
    <w:rsid w:val="007A6BF3"/>
    <w:rsid w:val="007B2AAE"/>
    <w:rsid w:val="007B2E37"/>
    <w:rsid w:val="007B4117"/>
    <w:rsid w:val="007B55A4"/>
    <w:rsid w:val="007B567B"/>
    <w:rsid w:val="007B749A"/>
    <w:rsid w:val="007C12DB"/>
    <w:rsid w:val="007C13B0"/>
    <w:rsid w:val="007C1A80"/>
    <w:rsid w:val="007C2662"/>
    <w:rsid w:val="007C311D"/>
    <w:rsid w:val="007C36BD"/>
    <w:rsid w:val="007C39F8"/>
    <w:rsid w:val="007C49A0"/>
    <w:rsid w:val="007C4E80"/>
    <w:rsid w:val="007C71D9"/>
    <w:rsid w:val="007D09C4"/>
    <w:rsid w:val="007D1A24"/>
    <w:rsid w:val="007D5E81"/>
    <w:rsid w:val="007D617C"/>
    <w:rsid w:val="007D7F6A"/>
    <w:rsid w:val="007E02B2"/>
    <w:rsid w:val="007E0DAF"/>
    <w:rsid w:val="007E16A5"/>
    <w:rsid w:val="007E1E08"/>
    <w:rsid w:val="007E3895"/>
    <w:rsid w:val="007E4297"/>
    <w:rsid w:val="007E4809"/>
    <w:rsid w:val="007E5BB3"/>
    <w:rsid w:val="007E5E91"/>
    <w:rsid w:val="007E6157"/>
    <w:rsid w:val="007E6309"/>
    <w:rsid w:val="007F0717"/>
    <w:rsid w:val="007F30C4"/>
    <w:rsid w:val="007F3164"/>
    <w:rsid w:val="007F33A0"/>
    <w:rsid w:val="007F6DA6"/>
    <w:rsid w:val="007F7B0D"/>
    <w:rsid w:val="00801BCD"/>
    <w:rsid w:val="00805433"/>
    <w:rsid w:val="00805E99"/>
    <w:rsid w:val="008073FF"/>
    <w:rsid w:val="008079DC"/>
    <w:rsid w:val="00810A0B"/>
    <w:rsid w:val="00810C62"/>
    <w:rsid w:val="008120D4"/>
    <w:rsid w:val="00817379"/>
    <w:rsid w:val="008202AB"/>
    <w:rsid w:val="00823517"/>
    <w:rsid w:val="008240F9"/>
    <w:rsid w:val="00824E0B"/>
    <w:rsid w:val="008250CD"/>
    <w:rsid w:val="00825D56"/>
    <w:rsid w:val="00827B1C"/>
    <w:rsid w:val="00831EA7"/>
    <w:rsid w:val="008334BC"/>
    <w:rsid w:val="0083650F"/>
    <w:rsid w:val="00837F68"/>
    <w:rsid w:val="0084091D"/>
    <w:rsid w:val="008414AA"/>
    <w:rsid w:val="00841F01"/>
    <w:rsid w:val="0084214E"/>
    <w:rsid w:val="00842249"/>
    <w:rsid w:val="00844862"/>
    <w:rsid w:val="0084640B"/>
    <w:rsid w:val="0084664B"/>
    <w:rsid w:val="00846790"/>
    <w:rsid w:val="008467F4"/>
    <w:rsid w:val="00846A2E"/>
    <w:rsid w:val="0084765D"/>
    <w:rsid w:val="00850B35"/>
    <w:rsid w:val="0085100C"/>
    <w:rsid w:val="0085189A"/>
    <w:rsid w:val="00852F02"/>
    <w:rsid w:val="008543B4"/>
    <w:rsid w:val="00855139"/>
    <w:rsid w:val="00855F6E"/>
    <w:rsid w:val="00857B15"/>
    <w:rsid w:val="00857C7F"/>
    <w:rsid w:val="0086082C"/>
    <w:rsid w:val="008616F5"/>
    <w:rsid w:val="0086181E"/>
    <w:rsid w:val="00861B88"/>
    <w:rsid w:val="00862254"/>
    <w:rsid w:val="00862374"/>
    <w:rsid w:val="008630E1"/>
    <w:rsid w:val="0086403B"/>
    <w:rsid w:val="00864D20"/>
    <w:rsid w:val="0087249A"/>
    <w:rsid w:val="00872845"/>
    <w:rsid w:val="008732B5"/>
    <w:rsid w:val="008732CB"/>
    <w:rsid w:val="00873E9F"/>
    <w:rsid w:val="008742B6"/>
    <w:rsid w:val="008749D1"/>
    <w:rsid w:val="0087593E"/>
    <w:rsid w:val="00875AC9"/>
    <w:rsid w:val="00881CA1"/>
    <w:rsid w:val="00881EA0"/>
    <w:rsid w:val="0088309A"/>
    <w:rsid w:val="008842C4"/>
    <w:rsid w:val="0088462C"/>
    <w:rsid w:val="00884669"/>
    <w:rsid w:val="00884A7D"/>
    <w:rsid w:val="00884F5E"/>
    <w:rsid w:val="008857DB"/>
    <w:rsid w:val="00886D43"/>
    <w:rsid w:val="00887124"/>
    <w:rsid w:val="00890BF4"/>
    <w:rsid w:val="008914B9"/>
    <w:rsid w:val="00891BAF"/>
    <w:rsid w:val="00892294"/>
    <w:rsid w:val="00892AF8"/>
    <w:rsid w:val="0089454B"/>
    <w:rsid w:val="00896D08"/>
    <w:rsid w:val="008A1AB8"/>
    <w:rsid w:val="008A1B18"/>
    <w:rsid w:val="008A3B1D"/>
    <w:rsid w:val="008A43BD"/>
    <w:rsid w:val="008A457F"/>
    <w:rsid w:val="008A60A6"/>
    <w:rsid w:val="008A678B"/>
    <w:rsid w:val="008A782E"/>
    <w:rsid w:val="008B0A18"/>
    <w:rsid w:val="008B10C7"/>
    <w:rsid w:val="008B1DCD"/>
    <w:rsid w:val="008B35AD"/>
    <w:rsid w:val="008B466E"/>
    <w:rsid w:val="008B4F32"/>
    <w:rsid w:val="008B672F"/>
    <w:rsid w:val="008C1312"/>
    <w:rsid w:val="008C19A8"/>
    <w:rsid w:val="008C3520"/>
    <w:rsid w:val="008C3ED5"/>
    <w:rsid w:val="008C4C42"/>
    <w:rsid w:val="008C64D2"/>
    <w:rsid w:val="008D0FDF"/>
    <w:rsid w:val="008D371D"/>
    <w:rsid w:val="008D3758"/>
    <w:rsid w:val="008D3E28"/>
    <w:rsid w:val="008D7724"/>
    <w:rsid w:val="008D7C49"/>
    <w:rsid w:val="008E098F"/>
    <w:rsid w:val="008E1063"/>
    <w:rsid w:val="008E1460"/>
    <w:rsid w:val="008E1571"/>
    <w:rsid w:val="008E1DFB"/>
    <w:rsid w:val="008E24F7"/>
    <w:rsid w:val="008E2574"/>
    <w:rsid w:val="008E2A26"/>
    <w:rsid w:val="008E3793"/>
    <w:rsid w:val="008E3FB6"/>
    <w:rsid w:val="008E4BAF"/>
    <w:rsid w:val="008E560A"/>
    <w:rsid w:val="008F1A27"/>
    <w:rsid w:val="008F1B2B"/>
    <w:rsid w:val="008F35B7"/>
    <w:rsid w:val="008F4B7F"/>
    <w:rsid w:val="008F76A0"/>
    <w:rsid w:val="008F78C9"/>
    <w:rsid w:val="0090016D"/>
    <w:rsid w:val="0090244B"/>
    <w:rsid w:val="0090262C"/>
    <w:rsid w:val="009053C4"/>
    <w:rsid w:val="00905E5C"/>
    <w:rsid w:val="00906191"/>
    <w:rsid w:val="0090792B"/>
    <w:rsid w:val="00907CFD"/>
    <w:rsid w:val="00911B76"/>
    <w:rsid w:val="009138D8"/>
    <w:rsid w:val="00913D37"/>
    <w:rsid w:val="00913EA2"/>
    <w:rsid w:val="00916C09"/>
    <w:rsid w:val="00924E99"/>
    <w:rsid w:val="009256BF"/>
    <w:rsid w:val="00927398"/>
    <w:rsid w:val="00927CA4"/>
    <w:rsid w:val="00930818"/>
    <w:rsid w:val="0093217B"/>
    <w:rsid w:val="00933344"/>
    <w:rsid w:val="009335DB"/>
    <w:rsid w:val="00934603"/>
    <w:rsid w:val="00936A5D"/>
    <w:rsid w:val="00936D51"/>
    <w:rsid w:val="00937E6A"/>
    <w:rsid w:val="00940AD4"/>
    <w:rsid w:val="0094367E"/>
    <w:rsid w:val="0094376E"/>
    <w:rsid w:val="00943FBA"/>
    <w:rsid w:val="00945E38"/>
    <w:rsid w:val="00950143"/>
    <w:rsid w:val="009546DD"/>
    <w:rsid w:val="00954916"/>
    <w:rsid w:val="00956CB8"/>
    <w:rsid w:val="00957D18"/>
    <w:rsid w:val="00960786"/>
    <w:rsid w:val="00960CAA"/>
    <w:rsid w:val="00962B28"/>
    <w:rsid w:val="009635BD"/>
    <w:rsid w:val="00963711"/>
    <w:rsid w:val="0096379E"/>
    <w:rsid w:val="009659E3"/>
    <w:rsid w:val="00965B1A"/>
    <w:rsid w:val="00965CF9"/>
    <w:rsid w:val="00966B40"/>
    <w:rsid w:val="00966DEA"/>
    <w:rsid w:val="00970B3F"/>
    <w:rsid w:val="00970BFA"/>
    <w:rsid w:val="009717DA"/>
    <w:rsid w:val="00972124"/>
    <w:rsid w:val="0097233D"/>
    <w:rsid w:val="0097242E"/>
    <w:rsid w:val="00973DAF"/>
    <w:rsid w:val="009745E2"/>
    <w:rsid w:val="00974809"/>
    <w:rsid w:val="009753CA"/>
    <w:rsid w:val="009764A7"/>
    <w:rsid w:val="00976A06"/>
    <w:rsid w:val="00981E75"/>
    <w:rsid w:val="00983F87"/>
    <w:rsid w:val="0098491F"/>
    <w:rsid w:val="00984A33"/>
    <w:rsid w:val="00986F3C"/>
    <w:rsid w:val="009874F9"/>
    <w:rsid w:val="00987D9D"/>
    <w:rsid w:val="00987EBC"/>
    <w:rsid w:val="00991877"/>
    <w:rsid w:val="00991BD1"/>
    <w:rsid w:val="009920A1"/>
    <w:rsid w:val="00992BB6"/>
    <w:rsid w:val="00994160"/>
    <w:rsid w:val="00995CDD"/>
    <w:rsid w:val="00996462"/>
    <w:rsid w:val="009A0500"/>
    <w:rsid w:val="009A1AF0"/>
    <w:rsid w:val="009A3672"/>
    <w:rsid w:val="009A4532"/>
    <w:rsid w:val="009A6EE9"/>
    <w:rsid w:val="009A7BF4"/>
    <w:rsid w:val="009B028A"/>
    <w:rsid w:val="009B1AC3"/>
    <w:rsid w:val="009B1FB3"/>
    <w:rsid w:val="009B21C7"/>
    <w:rsid w:val="009B3721"/>
    <w:rsid w:val="009B42FF"/>
    <w:rsid w:val="009B48A2"/>
    <w:rsid w:val="009B4DD3"/>
    <w:rsid w:val="009B757B"/>
    <w:rsid w:val="009B76DB"/>
    <w:rsid w:val="009C241B"/>
    <w:rsid w:val="009C2986"/>
    <w:rsid w:val="009C3198"/>
    <w:rsid w:val="009C4065"/>
    <w:rsid w:val="009D00AD"/>
    <w:rsid w:val="009D0AFF"/>
    <w:rsid w:val="009D2308"/>
    <w:rsid w:val="009D3BA7"/>
    <w:rsid w:val="009D3C1E"/>
    <w:rsid w:val="009D5261"/>
    <w:rsid w:val="009D5475"/>
    <w:rsid w:val="009D5F15"/>
    <w:rsid w:val="009D6DD2"/>
    <w:rsid w:val="009D7912"/>
    <w:rsid w:val="009E0702"/>
    <w:rsid w:val="009E1CF7"/>
    <w:rsid w:val="009E2A3B"/>
    <w:rsid w:val="009E3467"/>
    <w:rsid w:val="009E3831"/>
    <w:rsid w:val="009E74E7"/>
    <w:rsid w:val="009F177F"/>
    <w:rsid w:val="009F1DC0"/>
    <w:rsid w:val="009F3286"/>
    <w:rsid w:val="009F4CEC"/>
    <w:rsid w:val="009F633D"/>
    <w:rsid w:val="009F6CAE"/>
    <w:rsid w:val="00A02102"/>
    <w:rsid w:val="00A05C0B"/>
    <w:rsid w:val="00A06A34"/>
    <w:rsid w:val="00A0714D"/>
    <w:rsid w:val="00A07641"/>
    <w:rsid w:val="00A07D71"/>
    <w:rsid w:val="00A107EA"/>
    <w:rsid w:val="00A11755"/>
    <w:rsid w:val="00A147D4"/>
    <w:rsid w:val="00A169FB"/>
    <w:rsid w:val="00A16F5D"/>
    <w:rsid w:val="00A2094B"/>
    <w:rsid w:val="00A21DEB"/>
    <w:rsid w:val="00A22F8C"/>
    <w:rsid w:val="00A238CF"/>
    <w:rsid w:val="00A23A54"/>
    <w:rsid w:val="00A2478B"/>
    <w:rsid w:val="00A248A3"/>
    <w:rsid w:val="00A24AA8"/>
    <w:rsid w:val="00A25C50"/>
    <w:rsid w:val="00A26B6B"/>
    <w:rsid w:val="00A34978"/>
    <w:rsid w:val="00A34F44"/>
    <w:rsid w:val="00A35D4A"/>
    <w:rsid w:val="00A36166"/>
    <w:rsid w:val="00A36894"/>
    <w:rsid w:val="00A40BC4"/>
    <w:rsid w:val="00A41444"/>
    <w:rsid w:val="00A41E43"/>
    <w:rsid w:val="00A43A4E"/>
    <w:rsid w:val="00A43D8B"/>
    <w:rsid w:val="00A4723C"/>
    <w:rsid w:val="00A50422"/>
    <w:rsid w:val="00A509CB"/>
    <w:rsid w:val="00A53688"/>
    <w:rsid w:val="00A5391F"/>
    <w:rsid w:val="00A5458F"/>
    <w:rsid w:val="00A5529B"/>
    <w:rsid w:val="00A55701"/>
    <w:rsid w:val="00A5681B"/>
    <w:rsid w:val="00A56A8F"/>
    <w:rsid w:val="00A575BB"/>
    <w:rsid w:val="00A57B95"/>
    <w:rsid w:val="00A6369D"/>
    <w:rsid w:val="00A645D9"/>
    <w:rsid w:val="00A6630A"/>
    <w:rsid w:val="00A66503"/>
    <w:rsid w:val="00A67056"/>
    <w:rsid w:val="00A674E0"/>
    <w:rsid w:val="00A71229"/>
    <w:rsid w:val="00A74054"/>
    <w:rsid w:val="00A74454"/>
    <w:rsid w:val="00A74AAB"/>
    <w:rsid w:val="00A74EA4"/>
    <w:rsid w:val="00A74EF1"/>
    <w:rsid w:val="00A75A30"/>
    <w:rsid w:val="00A7764F"/>
    <w:rsid w:val="00A80C23"/>
    <w:rsid w:val="00A82A56"/>
    <w:rsid w:val="00A83D1A"/>
    <w:rsid w:val="00A852DA"/>
    <w:rsid w:val="00A8587E"/>
    <w:rsid w:val="00A85E43"/>
    <w:rsid w:val="00A86B90"/>
    <w:rsid w:val="00A87CE6"/>
    <w:rsid w:val="00A90B9C"/>
    <w:rsid w:val="00A90CBD"/>
    <w:rsid w:val="00A92C38"/>
    <w:rsid w:val="00A94BAA"/>
    <w:rsid w:val="00A95D11"/>
    <w:rsid w:val="00A95E3D"/>
    <w:rsid w:val="00A96BBB"/>
    <w:rsid w:val="00A9700F"/>
    <w:rsid w:val="00A97D77"/>
    <w:rsid w:val="00AA09B2"/>
    <w:rsid w:val="00AA0DB7"/>
    <w:rsid w:val="00AA110F"/>
    <w:rsid w:val="00AA15F2"/>
    <w:rsid w:val="00AA4576"/>
    <w:rsid w:val="00AA4BBE"/>
    <w:rsid w:val="00AA5746"/>
    <w:rsid w:val="00AA5E3C"/>
    <w:rsid w:val="00AB089E"/>
    <w:rsid w:val="00AB2BCB"/>
    <w:rsid w:val="00AB3B6D"/>
    <w:rsid w:val="00AB611F"/>
    <w:rsid w:val="00AB6246"/>
    <w:rsid w:val="00AB7F05"/>
    <w:rsid w:val="00AC0043"/>
    <w:rsid w:val="00AC0AD9"/>
    <w:rsid w:val="00AC0F31"/>
    <w:rsid w:val="00AC588C"/>
    <w:rsid w:val="00AC621D"/>
    <w:rsid w:val="00AC69DC"/>
    <w:rsid w:val="00AC7484"/>
    <w:rsid w:val="00AD0BE2"/>
    <w:rsid w:val="00AD130C"/>
    <w:rsid w:val="00AD2899"/>
    <w:rsid w:val="00AD376E"/>
    <w:rsid w:val="00AD37F9"/>
    <w:rsid w:val="00AD4774"/>
    <w:rsid w:val="00AD55A6"/>
    <w:rsid w:val="00AD5A5D"/>
    <w:rsid w:val="00AE27E8"/>
    <w:rsid w:val="00AE29C0"/>
    <w:rsid w:val="00AE40D3"/>
    <w:rsid w:val="00AF1A37"/>
    <w:rsid w:val="00AF2988"/>
    <w:rsid w:val="00AF2DF2"/>
    <w:rsid w:val="00AF520F"/>
    <w:rsid w:val="00AF5774"/>
    <w:rsid w:val="00AF5EE6"/>
    <w:rsid w:val="00AF75CF"/>
    <w:rsid w:val="00B00604"/>
    <w:rsid w:val="00B00646"/>
    <w:rsid w:val="00B01402"/>
    <w:rsid w:val="00B016A7"/>
    <w:rsid w:val="00B03C57"/>
    <w:rsid w:val="00B04150"/>
    <w:rsid w:val="00B049C1"/>
    <w:rsid w:val="00B07A63"/>
    <w:rsid w:val="00B07CB6"/>
    <w:rsid w:val="00B07F87"/>
    <w:rsid w:val="00B10FD1"/>
    <w:rsid w:val="00B118A7"/>
    <w:rsid w:val="00B1235F"/>
    <w:rsid w:val="00B12920"/>
    <w:rsid w:val="00B12B19"/>
    <w:rsid w:val="00B1436D"/>
    <w:rsid w:val="00B204E4"/>
    <w:rsid w:val="00B21381"/>
    <w:rsid w:val="00B2144D"/>
    <w:rsid w:val="00B21595"/>
    <w:rsid w:val="00B21744"/>
    <w:rsid w:val="00B21F34"/>
    <w:rsid w:val="00B22AD6"/>
    <w:rsid w:val="00B22FD5"/>
    <w:rsid w:val="00B23723"/>
    <w:rsid w:val="00B251CE"/>
    <w:rsid w:val="00B26970"/>
    <w:rsid w:val="00B26ECC"/>
    <w:rsid w:val="00B2709E"/>
    <w:rsid w:val="00B30E8B"/>
    <w:rsid w:val="00B316F2"/>
    <w:rsid w:val="00B31806"/>
    <w:rsid w:val="00B32002"/>
    <w:rsid w:val="00B3305D"/>
    <w:rsid w:val="00B33E64"/>
    <w:rsid w:val="00B349F7"/>
    <w:rsid w:val="00B4085A"/>
    <w:rsid w:val="00B40F80"/>
    <w:rsid w:val="00B415FF"/>
    <w:rsid w:val="00B4254C"/>
    <w:rsid w:val="00B42CF8"/>
    <w:rsid w:val="00B436B3"/>
    <w:rsid w:val="00B43C4B"/>
    <w:rsid w:val="00B44308"/>
    <w:rsid w:val="00B44728"/>
    <w:rsid w:val="00B44CDA"/>
    <w:rsid w:val="00B46CE8"/>
    <w:rsid w:val="00B46DC8"/>
    <w:rsid w:val="00B47143"/>
    <w:rsid w:val="00B47EDE"/>
    <w:rsid w:val="00B500BE"/>
    <w:rsid w:val="00B509F5"/>
    <w:rsid w:val="00B50D39"/>
    <w:rsid w:val="00B50DE9"/>
    <w:rsid w:val="00B51BBE"/>
    <w:rsid w:val="00B5241A"/>
    <w:rsid w:val="00B526AC"/>
    <w:rsid w:val="00B52B73"/>
    <w:rsid w:val="00B52CA4"/>
    <w:rsid w:val="00B550D4"/>
    <w:rsid w:val="00B5518C"/>
    <w:rsid w:val="00B553FF"/>
    <w:rsid w:val="00B57868"/>
    <w:rsid w:val="00B57C56"/>
    <w:rsid w:val="00B60E9F"/>
    <w:rsid w:val="00B60F89"/>
    <w:rsid w:val="00B614AF"/>
    <w:rsid w:val="00B63531"/>
    <w:rsid w:val="00B64208"/>
    <w:rsid w:val="00B6483E"/>
    <w:rsid w:val="00B66564"/>
    <w:rsid w:val="00B66E69"/>
    <w:rsid w:val="00B703CD"/>
    <w:rsid w:val="00B70A90"/>
    <w:rsid w:val="00B70E32"/>
    <w:rsid w:val="00B71860"/>
    <w:rsid w:val="00B74D1D"/>
    <w:rsid w:val="00B76089"/>
    <w:rsid w:val="00B76250"/>
    <w:rsid w:val="00B811D0"/>
    <w:rsid w:val="00B812DC"/>
    <w:rsid w:val="00B82BD0"/>
    <w:rsid w:val="00B84B59"/>
    <w:rsid w:val="00B8529B"/>
    <w:rsid w:val="00B875DE"/>
    <w:rsid w:val="00B925EF"/>
    <w:rsid w:val="00B9642D"/>
    <w:rsid w:val="00B96D85"/>
    <w:rsid w:val="00B97B2D"/>
    <w:rsid w:val="00B97D92"/>
    <w:rsid w:val="00BA02A8"/>
    <w:rsid w:val="00BA1E38"/>
    <w:rsid w:val="00BA2D8E"/>
    <w:rsid w:val="00BA35BD"/>
    <w:rsid w:val="00BA3FED"/>
    <w:rsid w:val="00BA42DD"/>
    <w:rsid w:val="00BA4B3F"/>
    <w:rsid w:val="00BA554D"/>
    <w:rsid w:val="00BA7F90"/>
    <w:rsid w:val="00BA7FE4"/>
    <w:rsid w:val="00BB00D7"/>
    <w:rsid w:val="00BB3022"/>
    <w:rsid w:val="00BB3267"/>
    <w:rsid w:val="00BB34D6"/>
    <w:rsid w:val="00BB46D4"/>
    <w:rsid w:val="00BC0B80"/>
    <w:rsid w:val="00BC0DB6"/>
    <w:rsid w:val="00BC0DD9"/>
    <w:rsid w:val="00BC11CD"/>
    <w:rsid w:val="00BC1D06"/>
    <w:rsid w:val="00BC2C84"/>
    <w:rsid w:val="00BC3E16"/>
    <w:rsid w:val="00BC42AF"/>
    <w:rsid w:val="00BC58D0"/>
    <w:rsid w:val="00BC64AD"/>
    <w:rsid w:val="00BC6679"/>
    <w:rsid w:val="00BC6A87"/>
    <w:rsid w:val="00BC6C2F"/>
    <w:rsid w:val="00BC77C8"/>
    <w:rsid w:val="00BD063B"/>
    <w:rsid w:val="00BD23A3"/>
    <w:rsid w:val="00BD26DC"/>
    <w:rsid w:val="00BD29E3"/>
    <w:rsid w:val="00BD31BB"/>
    <w:rsid w:val="00BD48F0"/>
    <w:rsid w:val="00BD619E"/>
    <w:rsid w:val="00BE0756"/>
    <w:rsid w:val="00BE1C6E"/>
    <w:rsid w:val="00BE2CCB"/>
    <w:rsid w:val="00BE624A"/>
    <w:rsid w:val="00BF0D93"/>
    <w:rsid w:val="00BF244F"/>
    <w:rsid w:val="00BF287E"/>
    <w:rsid w:val="00BF4760"/>
    <w:rsid w:val="00BF5B23"/>
    <w:rsid w:val="00C014D3"/>
    <w:rsid w:val="00C020ED"/>
    <w:rsid w:val="00C023DC"/>
    <w:rsid w:val="00C0246F"/>
    <w:rsid w:val="00C02878"/>
    <w:rsid w:val="00C03A79"/>
    <w:rsid w:val="00C048E4"/>
    <w:rsid w:val="00C0504B"/>
    <w:rsid w:val="00C0761F"/>
    <w:rsid w:val="00C07D81"/>
    <w:rsid w:val="00C1041D"/>
    <w:rsid w:val="00C10DBD"/>
    <w:rsid w:val="00C11865"/>
    <w:rsid w:val="00C121B4"/>
    <w:rsid w:val="00C12AB4"/>
    <w:rsid w:val="00C12E8C"/>
    <w:rsid w:val="00C12F29"/>
    <w:rsid w:val="00C13E8E"/>
    <w:rsid w:val="00C1669F"/>
    <w:rsid w:val="00C2339F"/>
    <w:rsid w:val="00C25EF9"/>
    <w:rsid w:val="00C30F43"/>
    <w:rsid w:val="00C31811"/>
    <w:rsid w:val="00C31818"/>
    <w:rsid w:val="00C379E0"/>
    <w:rsid w:val="00C4158A"/>
    <w:rsid w:val="00C418CA"/>
    <w:rsid w:val="00C43C90"/>
    <w:rsid w:val="00C43D57"/>
    <w:rsid w:val="00C443FE"/>
    <w:rsid w:val="00C4479D"/>
    <w:rsid w:val="00C50DED"/>
    <w:rsid w:val="00C50E80"/>
    <w:rsid w:val="00C526A3"/>
    <w:rsid w:val="00C52726"/>
    <w:rsid w:val="00C52BCB"/>
    <w:rsid w:val="00C53685"/>
    <w:rsid w:val="00C55E37"/>
    <w:rsid w:val="00C56BF4"/>
    <w:rsid w:val="00C57D6B"/>
    <w:rsid w:val="00C66479"/>
    <w:rsid w:val="00C66C2C"/>
    <w:rsid w:val="00C70D42"/>
    <w:rsid w:val="00C70F26"/>
    <w:rsid w:val="00C70FDA"/>
    <w:rsid w:val="00C715CF"/>
    <w:rsid w:val="00C71A7D"/>
    <w:rsid w:val="00C71E58"/>
    <w:rsid w:val="00C723D6"/>
    <w:rsid w:val="00C73523"/>
    <w:rsid w:val="00C735BE"/>
    <w:rsid w:val="00C74F3B"/>
    <w:rsid w:val="00C778C1"/>
    <w:rsid w:val="00C779E7"/>
    <w:rsid w:val="00C801E3"/>
    <w:rsid w:val="00C80C2E"/>
    <w:rsid w:val="00C81E9A"/>
    <w:rsid w:val="00C83726"/>
    <w:rsid w:val="00C84D4A"/>
    <w:rsid w:val="00C850B2"/>
    <w:rsid w:val="00C87396"/>
    <w:rsid w:val="00C900E5"/>
    <w:rsid w:val="00C9035B"/>
    <w:rsid w:val="00C909C8"/>
    <w:rsid w:val="00C95F2C"/>
    <w:rsid w:val="00C9610C"/>
    <w:rsid w:val="00C97F21"/>
    <w:rsid w:val="00CA01E2"/>
    <w:rsid w:val="00CA097A"/>
    <w:rsid w:val="00CA0FA9"/>
    <w:rsid w:val="00CA235F"/>
    <w:rsid w:val="00CA3F7C"/>
    <w:rsid w:val="00CA3FF7"/>
    <w:rsid w:val="00CA7497"/>
    <w:rsid w:val="00CA7584"/>
    <w:rsid w:val="00CB0C18"/>
    <w:rsid w:val="00CB3895"/>
    <w:rsid w:val="00CB4634"/>
    <w:rsid w:val="00CB46A9"/>
    <w:rsid w:val="00CB4C90"/>
    <w:rsid w:val="00CB5776"/>
    <w:rsid w:val="00CB5997"/>
    <w:rsid w:val="00CB5DFF"/>
    <w:rsid w:val="00CB663C"/>
    <w:rsid w:val="00CB7623"/>
    <w:rsid w:val="00CC03B4"/>
    <w:rsid w:val="00CC183C"/>
    <w:rsid w:val="00CC25BC"/>
    <w:rsid w:val="00CC2A92"/>
    <w:rsid w:val="00CC2DC5"/>
    <w:rsid w:val="00CC343D"/>
    <w:rsid w:val="00CC3699"/>
    <w:rsid w:val="00CC4A90"/>
    <w:rsid w:val="00CC6633"/>
    <w:rsid w:val="00CC7E1F"/>
    <w:rsid w:val="00CD2DBA"/>
    <w:rsid w:val="00CD396D"/>
    <w:rsid w:val="00CD455A"/>
    <w:rsid w:val="00CD5759"/>
    <w:rsid w:val="00CD5E07"/>
    <w:rsid w:val="00CD667F"/>
    <w:rsid w:val="00CD6EA7"/>
    <w:rsid w:val="00CD7054"/>
    <w:rsid w:val="00CD731E"/>
    <w:rsid w:val="00CE07B4"/>
    <w:rsid w:val="00CE0C73"/>
    <w:rsid w:val="00CE2B98"/>
    <w:rsid w:val="00CE5060"/>
    <w:rsid w:val="00CE56A3"/>
    <w:rsid w:val="00CE5AB5"/>
    <w:rsid w:val="00CE6B21"/>
    <w:rsid w:val="00CE72FC"/>
    <w:rsid w:val="00CE7DC0"/>
    <w:rsid w:val="00CE7EC5"/>
    <w:rsid w:val="00CE7FF9"/>
    <w:rsid w:val="00CF15B8"/>
    <w:rsid w:val="00CF20D8"/>
    <w:rsid w:val="00CF2CD2"/>
    <w:rsid w:val="00CF4D35"/>
    <w:rsid w:val="00CF6529"/>
    <w:rsid w:val="00CF6D81"/>
    <w:rsid w:val="00CF76AE"/>
    <w:rsid w:val="00D00CCB"/>
    <w:rsid w:val="00D01A42"/>
    <w:rsid w:val="00D02433"/>
    <w:rsid w:val="00D02A6B"/>
    <w:rsid w:val="00D02B17"/>
    <w:rsid w:val="00D035C5"/>
    <w:rsid w:val="00D04071"/>
    <w:rsid w:val="00D041B5"/>
    <w:rsid w:val="00D04F4F"/>
    <w:rsid w:val="00D055B8"/>
    <w:rsid w:val="00D06347"/>
    <w:rsid w:val="00D07058"/>
    <w:rsid w:val="00D07FD5"/>
    <w:rsid w:val="00D10EA1"/>
    <w:rsid w:val="00D14B40"/>
    <w:rsid w:val="00D155EC"/>
    <w:rsid w:val="00D1570E"/>
    <w:rsid w:val="00D17D9D"/>
    <w:rsid w:val="00D211DA"/>
    <w:rsid w:val="00D21252"/>
    <w:rsid w:val="00D21333"/>
    <w:rsid w:val="00D221B3"/>
    <w:rsid w:val="00D230DF"/>
    <w:rsid w:val="00D236D8"/>
    <w:rsid w:val="00D24A64"/>
    <w:rsid w:val="00D25D20"/>
    <w:rsid w:val="00D26739"/>
    <w:rsid w:val="00D275B6"/>
    <w:rsid w:val="00D3163B"/>
    <w:rsid w:val="00D31896"/>
    <w:rsid w:val="00D31B75"/>
    <w:rsid w:val="00D32565"/>
    <w:rsid w:val="00D3294A"/>
    <w:rsid w:val="00D3302F"/>
    <w:rsid w:val="00D34471"/>
    <w:rsid w:val="00D3602D"/>
    <w:rsid w:val="00D3616F"/>
    <w:rsid w:val="00D3757C"/>
    <w:rsid w:val="00D37952"/>
    <w:rsid w:val="00D403E6"/>
    <w:rsid w:val="00D40F7F"/>
    <w:rsid w:val="00D422CB"/>
    <w:rsid w:val="00D426FE"/>
    <w:rsid w:val="00D439FB"/>
    <w:rsid w:val="00D44062"/>
    <w:rsid w:val="00D44954"/>
    <w:rsid w:val="00D44BF1"/>
    <w:rsid w:val="00D5099F"/>
    <w:rsid w:val="00D50B4D"/>
    <w:rsid w:val="00D5142A"/>
    <w:rsid w:val="00D51843"/>
    <w:rsid w:val="00D51BCA"/>
    <w:rsid w:val="00D52312"/>
    <w:rsid w:val="00D53B14"/>
    <w:rsid w:val="00D5788F"/>
    <w:rsid w:val="00D60E4F"/>
    <w:rsid w:val="00D61DAF"/>
    <w:rsid w:val="00D62666"/>
    <w:rsid w:val="00D63017"/>
    <w:rsid w:val="00D631F5"/>
    <w:rsid w:val="00D63AD1"/>
    <w:rsid w:val="00D63BAD"/>
    <w:rsid w:val="00D64097"/>
    <w:rsid w:val="00D6437E"/>
    <w:rsid w:val="00D6468D"/>
    <w:rsid w:val="00D647D6"/>
    <w:rsid w:val="00D65DA6"/>
    <w:rsid w:val="00D65E45"/>
    <w:rsid w:val="00D66591"/>
    <w:rsid w:val="00D66A5B"/>
    <w:rsid w:val="00D70B18"/>
    <w:rsid w:val="00D70BBE"/>
    <w:rsid w:val="00D70FF2"/>
    <w:rsid w:val="00D713ED"/>
    <w:rsid w:val="00D7162B"/>
    <w:rsid w:val="00D72699"/>
    <w:rsid w:val="00D74329"/>
    <w:rsid w:val="00D743B2"/>
    <w:rsid w:val="00D7559B"/>
    <w:rsid w:val="00D76FB9"/>
    <w:rsid w:val="00D80193"/>
    <w:rsid w:val="00D8143A"/>
    <w:rsid w:val="00D827BF"/>
    <w:rsid w:val="00D83718"/>
    <w:rsid w:val="00D83A07"/>
    <w:rsid w:val="00D8682D"/>
    <w:rsid w:val="00D90A5C"/>
    <w:rsid w:val="00D92A43"/>
    <w:rsid w:val="00D92B00"/>
    <w:rsid w:val="00D93601"/>
    <w:rsid w:val="00D94AD4"/>
    <w:rsid w:val="00D94CE3"/>
    <w:rsid w:val="00D95160"/>
    <w:rsid w:val="00D95F69"/>
    <w:rsid w:val="00D9655E"/>
    <w:rsid w:val="00D9671A"/>
    <w:rsid w:val="00D9692F"/>
    <w:rsid w:val="00D97611"/>
    <w:rsid w:val="00D97BA8"/>
    <w:rsid w:val="00DA2423"/>
    <w:rsid w:val="00DA2F3D"/>
    <w:rsid w:val="00DA36FF"/>
    <w:rsid w:val="00DA41E9"/>
    <w:rsid w:val="00DA428F"/>
    <w:rsid w:val="00DA550C"/>
    <w:rsid w:val="00DB0383"/>
    <w:rsid w:val="00DB05B1"/>
    <w:rsid w:val="00DB1566"/>
    <w:rsid w:val="00DB1BDD"/>
    <w:rsid w:val="00DB1FCA"/>
    <w:rsid w:val="00DB256C"/>
    <w:rsid w:val="00DB335D"/>
    <w:rsid w:val="00DB3633"/>
    <w:rsid w:val="00DB4BDD"/>
    <w:rsid w:val="00DB54A0"/>
    <w:rsid w:val="00DB5935"/>
    <w:rsid w:val="00DB7408"/>
    <w:rsid w:val="00DB767F"/>
    <w:rsid w:val="00DC1506"/>
    <w:rsid w:val="00DC2BD6"/>
    <w:rsid w:val="00DC3075"/>
    <w:rsid w:val="00DC3629"/>
    <w:rsid w:val="00DC4541"/>
    <w:rsid w:val="00DC5001"/>
    <w:rsid w:val="00DC522B"/>
    <w:rsid w:val="00DC55A6"/>
    <w:rsid w:val="00DC681C"/>
    <w:rsid w:val="00DC783B"/>
    <w:rsid w:val="00DC793E"/>
    <w:rsid w:val="00DC79F2"/>
    <w:rsid w:val="00DD1796"/>
    <w:rsid w:val="00DD1B73"/>
    <w:rsid w:val="00DD40D2"/>
    <w:rsid w:val="00DD53A7"/>
    <w:rsid w:val="00DD6194"/>
    <w:rsid w:val="00DD6E3C"/>
    <w:rsid w:val="00DE0072"/>
    <w:rsid w:val="00DE0482"/>
    <w:rsid w:val="00DE0534"/>
    <w:rsid w:val="00DE0A13"/>
    <w:rsid w:val="00DE2988"/>
    <w:rsid w:val="00DE2FD1"/>
    <w:rsid w:val="00DE3976"/>
    <w:rsid w:val="00DE4432"/>
    <w:rsid w:val="00DE5431"/>
    <w:rsid w:val="00DF6CBC"/>
    <w:rsid w:val="00DF6D04"/>
    <w:rsid w:val="00DF7647"/>
    <w:rsid w:val="00DF76E9"/>
    <w:rsid w:val="00DF7CD0"/>
    <w:rsid w:val="00E00EB1"/>
    <w:rsid w:val="00E02E92"/>
    <w:rsid w:val="00E04A1C"/>
    <w:rsid w:val="00E04D6C"/>
    <w:rsid w:val="00E05BC8"/>
    <w:rsid w:val="00E05F15"/>
    <w:rsid w:val="00E06602"/>
    <w:rsid w:val="00E07064"/>
    <w:rsid w:val="00E0720F"/>
    <w:rsid w:val="00E100A0"/>
    <w:rsid w:val="00E10AE4"/>
    <w:rsid w:val="00E13F95"/>
    <w:rsid w:val="00E14EEE"/>
    <w:rsid w:val="00E156C2"/>
    <w:rsid w:val="00E17518"/>
    <w:rsid w:val="00E17E45"/>
    <w:rsid w:val="00E17E74"/>
    <w:rsid w:val="00E206CC"/>
    <w:rsid w:val="00E2128E"/>
    <w:rsid w:val="00E220F7"/>
    <w:rsid w:val="00E22F51"/>
    <w:rsid w:val="00E233C9"/>
    <w:rsid w:val="00E234EA"/>
    <w:rsid w:val="00E30957"/>
    <w:rsid w:val="00E32491"/>
    <w:rsid w:val="00E3262E"/>
    <w:rsid w:val="00E32CC6"/>
    <w:rsid w:val="00E33E91"/>
    <w:rsid w:val="00E35269"/>
    <w:rsid w:val="00E35AE3"/>
    <w:rsid w:val="00E36BEE"/>
    <w:rsid w:val="00E375DC"/>
    <w:rsid w:val="00E3790D"/>
    <w:rsid w:val="00E40008"/>
    <w:rsid w:val="00E405BC"/>
    <w:rsid w:val="00E411AA"/>
    <w:rsid w:val="00E41AC2"/>
    <w:rsid w:val="00E42A79"/>
    <w:rsid w:val="00E43FE9"/>
    <w:rsid w:val="00E4400B"/>
    <w:rsid w:val="00E44043"/>
    <w:rsid w:val="00E45381"/>
    <w:rsid w:val="00E50071"/>
    <w:rsid w:val="00E50883"/>
    <w:rsid w:val="00E50B78"/>
    <w:rsid w:val="00E510F1"/>
    <w:rsid w:val="00E52880"/>
    <w:rsid w:val="00E54170"/>
    <w:rsid w:val="00E54A51"/>
    <w:rsid w:val="00E54B8C"/>
    <w:rsid w:val="00E55289"/>
    <w:rsid w:val="00E574F5"/>
    <w:rsid w:val="00E61892"/>
    <w:rsid w:val="00E625A0"/>
    <w:rsid w:val="00E641CD"/>
    <w:rsid w:val="00E650E8"/>
    <w:rsid w:val="00E6577F"/>
    <w:rsid w:val="00E65944"/>
    <w:rsid w:val="00E65A27"/>
    <w:rsid w:val="00E65CDC"/>
    <w:rsid w:val="00E6736C"/>
    <w:rsid w:val="00E70305"/>
    <w:rsid w:val="00E70E61"/>
    <w:rsid w:val="00E711B1"/>
    <w:rsid w:val="00E71350"/>
    <w:rsid w:val="00E737D0"/>
    <w:rsid w:val="00E7401B"/>
    <w:rsid w:val="00E74AA5"/>
    <w:rsid w:val="00E75C8B"/>
    <w:rsid w:val="00E77B68"/>
    <w:rsid w:val="00E81186"/>
    <w:rsid w:val="00E82467"/>
    <w:rsid w:val="00E83E0B"/>
    <w:rsid w:val="00E84312"/>
    <w:rsid w:val="00E86F2D"/>
    <w:rsid w:val="00E87FD7"/>
    <w:rsid w:val="00E90931"/>
    <w:rsid w:val="00E90C28"/>
    <w:rsid w:val="00E9157C"/>
    <w:rsid w:val="00E92771"/>
    <w:rsid w:val="00E939D6"/>
    <w:rsid w:val="00E95B55"/>
    <w:rsid w:val="00E9608E"/>
    <w:rsid w:val="00E97603"/>
    <w:rsid w:val="00EA0363"/>
    <w:rsid w:val="00EA3DE3"/>
    <w:rsid w:val="00EB0EB1"/>
    <w:rsid w:val="00EB1F59"/>
    <w:rsid w:val="00EB2C4E"/>
    <w:rsid w:val="00EB35FA"/>
    <w:rsid w:val="00EC1A60"/>
    <w:rsid w:val="00EC1BCF"/>
    <w:rsid w:val="00EC3806"/>
    <w:rsid w:val="00EC3E16"/>
    <w:rsid w:val="00EC4E54"/>
    <w:rsid w:val="00EC57A5"/>
    <w:rsid w:val="00EC6697"/>
    <w:rsid w:val="00EC6DBD"/>
    <w:rsid w:val="00EC757F"/>
    <w:rsid w:val="00ED2107"/>
    <w:rsid w:val="00ED261B"/>
    <w:rsid w:val="00ED33A3"/>
    <w:rsid w:val="00ED3606"/>
    <w:rsid w:val="00ED398F"/>
    <w:rsid w:val="00ED4068"/>
    <w:rsid w:val="00ED4D45"/>
    <w:rsid w:val="00ED4F98"/>
    <w:rsid w:val="00ED5A04"/>
    <w:rsid w:val="00EE000F"/>
    <w:rsid w:val="00EE01DC"/>
    <w:rsid w:val="00EE23B9"/>
    <w:rsid w:val="00EE2D9A"/>
    <w:rsid w:val="00EE3300"/>
    <w:rsid w:val="00EE3506"/>
    <w:rsid w:val="00EE58C3"/>
    <w:rsid w:val="00EE5DC7"/>
    <w:rsid w:val="00EE6D69"/>
    <w:rsid w:val="00EE7D23"/>
    <w:rsid w:val="00EF14CA"/>
    <w:rsid w:val="00EF2F44"/>
    <w:rsid w:val="00EF32FB"/>
    <w:rsid w:val="00EF4554"/>
    <w:rsid w:val="00EF6BC4"/>
    <w:rsid w:val="00EF7C09"/>
    <w:rsid w:val="00F02167"/>
    <w:rsid w:val="00F02570"/>
    <w:rsid w:val="00F037FF"/>
    <w:rsid w:val="00F03AF4"/>
    <w:rsid w:val="00F04A02"/>
    <w:rsid w:val="00F050AC"/>
    <w:rsid w:val="00F05AD7"/>
    <w:rsid w:val="00F07018"/>
    <w:rsid w:val="00F10530"/>
    <w:rsid w:val="00F1064A"/>
    <w:rsid w:val="00F11326"/>
    <w:rsid w:val="00F11517"/>
    <w:rsid w:val="00F12CB0"/>
    <w:rsid w:val="00F133A3"/>
    <w:rsid w:val="00F141E5"/>
    <w:rsid w:val="00F148FB"/>
    <w:rsid w:val="00F14AD7"/>
    <w:rsid w:val="00F14C1F"/>
    <w:rsid w:val="00F16CE9"/>
    <w:rsid w:val="00F21B4D"/>
    <w:rsid w:val="00F229EE"/>
    <w:rsid w:val="00F22A02"/>
    <w:rsid w:val="00F230CF"/>
    <w:rsid w:val="00F241B8"/>
    <w:rsid w:val="00F247AD"/>
    <w:rsid w:val="00F271B3"/>
    <w:rsid w:val="00F27290"/>
    <w:rsid w:val="00F2732C"/>
    <w:rsid w:val="00F30EA5"/>
    <w:rsid w:val="00F315C5"/>
    <w:rsid w:val="00F31E2D"/>
    <w:rsid w:val="00F35B33"/>
    <w:rsid w:val="00F36105"/>
    <w:rsid w:val="00F3611D"/>
    <w:rsid w:val="00F36662"/>
    <w:rsid w:val="00F36859"/>
    <w:rsid w:val="00F377D1"/>
    <w:rsid w:val="00F4041B"/>
    <w:rsid w:val="00F4135E"/>
    <w:rsid w:val="00F413CD"/>
    <w:rsid w:val="00F41AEF"/>
    <w:rsid w:val="00F420DE"/>
    <w:rsid w:val="00F42416"/>
    <w:rsid w:val="00F45428"/>
    <w:rsid w:val="00F4619B"/>
    <w:rsid w:val="00F46992"/>
    <w:rsid w:val="00F47FC8"/>
    <w:rsid w:val="00F50366"/>
    <w:rsid w:val="00F51C72"/>
    <w:rsid w:val="00F5341D"/>
    <w:rsid w:val="00F5352A"/>
    <w:rsid w:val="00F54A52"/>
    <w:rsid w:val="00F5699C"/>
    <w:rsid w:val="00F611AC"/>
    <w:rsid w:val="00F6306B"/>
    <w:rsid w:val="00F63153"/>
    <w:rsid w:val="00F6414D"/>
    <w:rsid w:val="00F66C63"/>
    <w:rsid w:val="00F67D5A"/>
    <w:rsid w:val="00F7136E"/>
    <w:rsid w:val="00F716B8"/>
    <w:rsid w:val="00F73139"/>
    <w:rsid w:val="00F7531B"/>
    <w:rsid w:val="00F7646E"/>
    <w:rsid w:val="00F77305"/>
    <w:rsid w:val="00F77557"/>
    <w:rsid w:val="00F822CD"/>
    <w:rsid w:val="00F82C30"/>
    <w:rsid w:val="00F83A1D"/>
    <w:rsid w:val="00F84181"/>
    <w:rsid w:val="00F85748"/>
    <w:rsid w:val="00F8662B"/>
    <w:rsid w:val="00F8794B"/>
    <w:rsid w:val="00F879B2"/>
    <w:rsid w:val="00F90DF5"/>
    <w:rsid w:val="00F91281"/>
    <w:rsid w:val="00F917D4"/>
    <w:rsid w:val="00F922DA"/>
    <w:rsid w:val="00F92362"/>
    <w:rsid w:val="00F9288D"/>
    <w:rsid w:val="00F92D1E"/>
    <w:rsid w:val="00F946A1"/>
    <w:rsid w:val="00F949FF"/>
    <w:rsid w:val="00F94FC4"/>
    <w:rsid w:val="00F9791D"/>
    <w:rsid w:val="00FA042A"/>
    <w:rsid w:val="00FA14D6"/>
    <w:rsid w:val="00FA24DF"/>
    <w:rsid w:val="00FA6139"/>
    <w:rsid w:val="00FA6315"/>
    <w:rsid w:val="00FA6428"/>
    <w:rsid w:val="00FA6D3C"/>
    <w:rsid w:val="00FB059C"/>
    <w:rsid w:val="00FB1E0D"/>
    <w:rsid w:val="00FB2ED6"/>
    <w:rsid w:val="00FB36E6"/>
    <w:rsid w:val="00FB4626"/>
    <w:rsid w:val="00FB6651"/>
    <w:rsid w:val="00FC02E6"/>
    <w:rsid w:val="00FC061E"/>
    <w:rsid w:val="00FC1057"/>
    <w:rsid w:val="00FC14D3"/>
    <w:rsid w:val="00FC2994"/>
    <w:rsid w:val="00FC38A3"/>
    <w:rsid w:val="00FC4048"/>
    <w:rsid w:val="00FC408B"/>
    <w:rsid w:val="00FC6EE2"/>
    <w:rsid w:val="00FD1612"/>
    <w:rsid w:val="00FD1ACE"/>
    <w:rsid w:val="00FD344C"/>
    <w:rsid w:val="00FD6108"/>
    <w:rsid w:val="00FD674B"/>
    <w:rsid w:val="00FD6F44"/>
    <w:rsid w:val="00FE14F7"/>
    <w:rsid w:val="00FE21CC"/>
    <w:rsid w:val="00FE2598"/>
    <w:rsid w:val="00FE3683"/>
    <w:rsid w:val="00FE5DFE"/>
    <w:rsid w:val="00FE6387"/>
    <w:rsid w:val="00FE7ABF"/>
    <w:rsid w:val="00FF11B8"/>
    <w:rsid w:val="00FF2419"/>
    <w:rsid w:val="00FF2678"/>
    <w:rsid w:val="00FF2A4E"/>
    <w:rsid w:val="00FF2BB2"/>
    <w:rsid w:val="00FF2BEE"/>
    <w:rsid w:val="00FF323E"/>
    <w:rsid w:val="00FF4330"/>
    <w:rsid w:val="00FF599C"/>
    <w:rsid w:val="00FF5DF5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FA13B2"/>
  <w15:docId w15:val="{F49C0077-E84D-415A-A29E-8E224478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8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5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5DF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FF5DF5"/>
    <w:pPr>
      <w:spacing w:before="100" w:beforeAutospacing="1" w:after="100" w:afterAutospacing="1"/>
    </w:pPr>
  </w:style>
  <w:style w:type="character" w:customStyle="1" w:styleId="edited">
    <w:name w:val="edited"/>
    <w:rsid w:val="00FF5DF5"/>
  </w:style>
  <w:style w:type="paragraph" w:styleId="Footer">
    <w:name w:val="footer"/>
    <w:basedOn w:val="Normal"/>
    <w:link w:val="FooterChar"/>
    <w:uiPriority w:val="99"/>
    <w:unhideWhenUsed/>
    <w:rsid w:val="00FF5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DF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A63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064A"/>
  </w:style>
  <w:style w:type="character" w:styleId="CommentReference">
    <w:name w:val="annotation reference"/>
    <w:basedOn w:val="DefaultParagraphFont"/>
    <w:uiPriority w:val="99"/>
    <w:semiHidden/>
    <w:unhideWhenUsed/>
    <w:rsid w:val="00CD6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EA7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EA7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A7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59"/>
    <w:rsid w:val="00D6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07018"/>
    <w:pPr>
      <w:spacing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B5518C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18C"/>
    <w:rPr>
      <w:rFonts w:ascii="Calibri" w:eastAsia="Calibri" w:hAnsi="Calibri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928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AU"/>
    </w:rPr>
  </w:style>
  <w:style w:type="paragraph" w:styleId="HTMLPreformatted">
    <w:name w:val="HTML Preformatted"/>
    <w:basedOn w:val="Normal"/>
    <w:link w:val="HTMLPreformattedChar"/>
    <w:rsid w:val="00F92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9288D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C715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A6142"/>
    <w:rPr>
      <w:b/>
      <w:bCs/>
    </w:rPr>
  </w:style>
  <w:style w:type="character" w:styleId="Emphasis">
    <w:name w:val="Emphasis"/>
    <w:uiPriority w:val="20"/>
    <w:qFormat/>
    <w:rsid w:val="008F7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400C-4A4E-9A44-BA15-CFC35CFC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449</Words>
  <Characters>2562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Reade</dc:creator>
  <cp:keywords/>
  <dc:description/>
  <cp:lastModifiedBy>Pourya Pouryahya</cp:lastModifiedBy>
  <cp:revision>11</cp:revision>
  <cp:lastPrinted>2017-12-05T04:36:00Z</cp:lastPrinted>
  <dcterms:created xsi:type="dcterms:W3CDTF">2017-10-11T00:16:00Z</dcterms:created>
  <dcterms:modified xsi:type="dcterms:W3CDTF">2017-12-11T08:31:00Z</dcterms:modified>
</cp:coreProperties>
</file>